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9003F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55170"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F9003F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重大行政执法决定法制审核流程图</w:t>
      </w:r>
    </w:p>
    <w:p w:rsidR="00000000" w:rsidRDefault="00F9003F"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9" o:spid="_x0000_s1033" type="#_x0000_t66" style="position:absolute;left:0;text-align:left;margin-left:158.65pt;margin-top:285.85pt;width:118.85pt;height:159pt;z-index:251660288" strokeweight=".5pt">
            <v:fill color2="#bbd5f0"/>
            <v:textbox inset="2.53997mm,1.27mm,2.53997mm,1.27mm">
              <w:txbxContent>
                <w:p w:rsidR="00000000" w:rsidRDefault="00F9003F">
                  <w:pPr>
                    <w:spacing w:line="380" w:lineRule="exact"/>
                    <w:rPr>
                      <w:rFonts w:ascii="仿宋" w:eastAsia="仿宋" w:hAnsi="仿宋" w:cs="仿宋" w:hint="eastAsia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</w:rPr>
                    <w:t>个工作日，案情复杂的，经行政执法机关负责人批准，可延长</w:t>
                  </w:r>
                  <w:r>
                    <w:rPr>
                      <w:rFonts w:ascii="仿宋" w:eastAsia="仿宋" w:hAnsi="仿宋" w:cs="仿宋" w:hint="eastAsia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</w:rPr>
                    <w:t>个工作日</w:t>
                  </w:r>
                </w:p>
              </w:txbxContent>
            </v:textbox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7" o:spid="_x0000_s1031" type="#_x0000_t67" style="position:absolute;left:0;text-align:left;margin-left:367.5pt;margin-top:127.85pt;width:49.05pt;height:101.9pt;z-index:251658240" strokeweight=".5pt">
            <v:fill color2="#bbd5f0"/>
            <v:textbox style="layout-flow:vertical-ideographic" inset="2.53997mm,1.27mm,2.53997mm,1.27mm">
              <w:txbxContent>
                <w:p w:rsidR="00000000" w:rsidRDefault="00F9003F">
                  <w:pPr>
                    <w:jc w:val="center"/>
                    <w:rPr>
                      <w:rFonts w:ascii="仿宋" w:eastAsia="仿宋" w:hAnsi="仿宋" w:cs="仿宋" w:hint="eastAsia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2" o:spid="_x0000_s1027" type="#_x0000_t13" style="position:absolute;left:0;text-align:left;margin-left:88.3pt;margin-top:57.35pt;width:87.15pt;height:57.05pt;z-index:251654144" strokeweight=".5pt">
            <v:fill color2="#bbd5f0"/>
            <v:textbox inset="2.53997mm,1.27mm,2.53997mm,1.27mm">
              <w:txbxContent>
                <w:p w:rsidR="00000000" w:rsidRDefault="00F9003F">
                  <w:pPr>
                    <w:spacing w:line="400" w:lineRule="exact"/>
                    <w:rPr>
                      <w:rFonts w:ascii="仿宋" w:eastAsia="仿宋" w:hAnsi="仿宋" w:cs="仿宋" w:hint="eastAsia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调查终结后</w:t>
                  </w:r>
                </w:p>
              </w:txbxContent>
            </v:textbox>
          </v:shape>
        </w:pict>
      </w:r>
      <w:r>
        <w:pict>
          <v:roundrect id="圆角矩形 1" o:spid="_x0000_s1026" style="position:absolute;left:0;text-align:left;margin-left:14.4pt;margin-top:47.5pt;width:73.2pt;height:80.15pt;z-index:251653120" arcsize="10923f" strokeweight="1.75pt">
            <v:fill color2="#bbd5f0"/>
            <v:textbox inset="2.53997mm,1.27mm,2.53997mm,1.27mm">
              <w:txbxContent>
                <w:p w:rsidR="00000000" w:rsidRDefault="00F9003F">
                  <w:pPr>
                    <w:spacing w:line="600" w:lineRule="exact"/>
                    <w:jc w:val="center"/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案件承</w:t>
                  </w:r>
                </w:p>
                <w:p w:rsidR="00000000" w:rsidRDefault="00F9003F">
                  <w:pPr>
                    <w:spacing w:line="600" w:lineRule="exact"/>
                    <w:jc w:val="center"/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办机构</w:t>
                  </w:r>
                </w:p>
              </w:txbxContent>
            </v:textbox>
          </v:roundrect>
        </w:pict>
      </w:r>
      <w:r>
        <w:pict>
          <v:roundrect id="圆角矩形 3" o:spid="_x0000_s1028" style="position:absolute;left:0;text-align:left;margin-left:176.5pt;margin-top:26.4pt;width:87.1pt;height:223.75pt;z-index:251655168" arcsize="10923f" strokeweight=".5pt">
            <v:fill color2="#bbd5f0"/>
            <v:textbox inset="2.53997mm,1.27mm,2.53997mm,1.27mm">
              <w:txbxContent>
                <w:p w:rsidR="00000000" w:rsidRDefault="00F9003F">
                  <w:pPr>
                    <w:spacing w:line="230" w:lineRule="exact"/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（一）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重大行政执法决定建议及其情况说明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;</w:t>
                  </w:r>
                </w:p>
                <w:p w:rsidR="00000000" w:rsidRDefault="00F9003F">
                  <w:pPr>
                    <w:spacing w:line="230" w:lineRule="exact"/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（二）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重大行政执法决定调查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审查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)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终结报告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;</w:t>
                  </w:r>
                </w:p>
                <w:p w:rsidR="00000000" w:rsidRDefault="00F9003F">
                  <w:pPr>
                    <w:spacing w:line="230" w:lineRule="exact"/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（三）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决定书代拟稿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;</w:t>
                  </w:r>
                </w:p>
                <w:p w:rsidR="00000000" w:rsidRDefault="00F9003F">
                  <w:pPr>
                    <w:spacing w:line="230" w:lineRule="exact"/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（四）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重大行政执法决定相关法律依据和证据资料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 xml:space="preserve">; </w:t>
                  </w:r>
                </w:p>
                <w:p w:rsidR="00000000" w:rsidRDefault="00F9003F">
                  <w:pPr>
                    <w:spacing w:line="230" w:lineRule="exact"/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（五）经听证或评估的，应当提交听证笔录或评估报告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;</w:t>
                  </w:r>
                </w:p>
                <w:p w:rsidR="00000000" w:rsidRDefault="00F9003F">
                  <w:pPr>
                    <w:spacing w:line="230" w:lineRule="exac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仿宋_GB2312" w:eastAsia="仿宋_GB2312" w:hAnsi="仿宋_GB2312" w:cs="仿宋_GB2312" w:hint="eastAsia"/>
                      <w:sz w:val="16"/>
                      <w:szCs w:val="16"/>
                    </w:rPr>
                    <w:t>（六）</w:t>
                  </w:r>
                  <w:r>
                    <w:rPr>
                      <w:rFonts w:ascii="仿宋" w:eastAsia="仿宋" w:hAnsi="仿宋" w:cs="仿宋" w:hint="eastAsia"/>
                      <w:sz w:val="16"/>
                      <w:szCs w:val="16"/>
                    </w:rPr>
                    <w:t>其他需要提交的材料。</w:t>
                  </w:r>
                </w:p>
              </w:txbxContent>
            </v:textbox>
          </v:roundrect>
        </w:pict>
      </w:r>
      <w:r>
        <w:pict>
          <v:roundrect id="圆角矩形 8" o:spid="_x0000_s1032" style="position:absolute;left:0;text-align:left;margin-left:277.55pt;margin-top:233.5pt;width:157.65pt;height:321.1pt;z-index:251659264" arcsize="10923f" strokeweight=".5pt">
            <v:fill color2="#bbd5f0"/>
            <v:textbox inset="2.53997mm,1.27mm,2.53997mm,1.27mm">
              <w:txbxContent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</w:t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一）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执法主体是否合法，执法人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员是否具备执法资格</w:t>
                  </w:r>
                  <w:r>
                    <w:rPr>
                      <w:rFonts w:ascii="仿宋_GB2312" w:eastAsia="仿宋_GB2312"/>
                      <w:szCs w:val="21"/>
                    </w:rPr>
                    <w:t xml:space="preserve">; </w:t>
                  </w:r>
                </w:p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（二）执法程序是否合法；</w:t>
                  </w:r>
                </w:p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（三）案件事实是否清楚，证据是否合法充分；</w:t>
                  </w:r>
                </w:p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（四）适用法律、法规、规章是否准确，裁量基准运用是否适当；</w:t>
                  </w:r>
                </w:p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（五）执法是否超越行政执法机关法定权限；</w:t>
                  </w:r>
                </w:p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Ansi="仿宋_GB2312" w:cs="仿宋_GB2312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（六）执法文书是否完备、规范；</w:t>
                  </w:r>
                </w:p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（七）违法行为是否涉嫌犯罪、需要移送司法机关；</w:t>
                  </w:r>
                </w:p>
                <w:p w:rsidR="00000000" w:rsidRDefault="00F9003F" w:rsidP="00755170">
                  <w:pPr>
                    <w:adjustRightInd w:val="0"/>
                    <w:snapToGrid w:val="0"/>
                    <w:spacing w:line="320" w:lineRule="exact"/>
                    <w:ind w:firstLineChars="200" w:firstLine="42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（八）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其他应当审核的内容。</w:t>
                  </w:r>
                </w:p>
                <w:p w:rsidR="00000000" w:rsidRDefault="00F9003F">
                  <w:pP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pict>
          <v:roundrect id="圆角矩形 10" o:spid="_x0000_s1034" style="position:absolute;left:0;text-align:left;margin-left:7.5pt;margin-top:215.7pt;width:150pt;height:354.25pt;z-index:251661312" arcsize="10923f" strokeweight=".5pt">
            <v:fill color2="#bbd5f0"/>
            <v:textbox inset="2.53997mm,1.27mm,2.53997mm,1.27mm">
              <w:txbxContent>
                <w:p w:rsidR="00000000" w:rsidRDefault="00F9003F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（一）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对拟作出的重大行政执法决定主体合法、事实清楚、证据合法充分、依据准确、裁量适当、执法程序合法、执法文书完备、规范的，提出同意的意见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;</w:t>
                  </w:r>
                </w:p>
                <w:p w:rsidR="00000000" w:rsidRDefault="00F9003F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（二）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对拟作出的重大行政执法决定事实认定不清、证据和执法程序有瑕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疵、执法文书不规范、裁量不适当的，提出纠正的意见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;</w:t>
                  </w:r>
                </w:p>
                <w:p w:rsidR="00000000" w:rsidRDefault="00F9003F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 w:hint="eastAsia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（三）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对拟作出的重大行政执法决定存在主体不合法、主要证据不合法、依据不准确、执法程序不合法的，提出不予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Cs w:val="21"/>
                    </w:rPr>
                    <w:t>作出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Cs w:val="21"/>
                    </w:rPr>
                    <w:t>行政执法决定的意见</w:t>
                  </w:r>
                  <w:r>
                    <w:rPr>
                      <w:rFonts w:ascii="仿宋" w:eastAsia="仿宋" w:hAnsi="仿宋" w:cs="仿宋" w:hint="eastAsia"/>
                      <w:szCs w:val="21"/>
                    </w:rPr>
                    <w:t>;</w:t>
                  </w:r>
                </w:p>
                <w:p w:rsidR="00000000" w:rsidRDefault="00F9003F">
                  <w:pPr>
                    <w:spacing w:line="320" w:lineRule="exact"/>
                    <w:ind w:firstLineChars="200" w:firstLine="420"/>
                    <w:rPr>
                      <w:rFonts w:ascii="仿宋" w:eastAsia="仿宋" w:hAnsi="仿宋" w:cs="仿宋" w:hint="eastAsia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Cs w:val="21"/>
                    </w:rPr>
                    <w:t>（四）对违法行为涉嫌犯罪的，提出移送意见。</w:t>
                  </w:r>
                </w:p>
                <w:p w:rsidR="00000000" w:rsidRDefault="00F9003F">
                  <w:pPr>
                    <w:spacing w:line="320" w:lineRule="exact"/>
                    <w:rPr>
                      <w:rFonts w:ascii="仿宋" w:eastAsia="仿宋" w:hAnsi="仿宋" w:cs="仿宋" w:hint="eastAsia"/>
                    </w:rPr>
                  </w:pPr>
                </w:p>
              </w:txbxContent>
            </v:textbox>
          </v:roundrect>
        </w:pict>
      </w:r>
      <w:r>
        <w:pict>
          <v:shape id="右箭头 4" o:spid="_x0000_s1029" type="#_x0000_t13" style="position:absolute;left:0;text-align:left;margin-left:264.15pt;margin-top:83.7pt;width:94.1pt;height:44pt;z-index:251656192" strokeweight=".5pt">
            <v:fill color2="#bbd5f0"/>
            <v:textbox inset="2.53997mm,1.27mm,2.53997mm,1.27mm">
              <w:txbxContent>
                <w:p w:rsidR="00000000" w:rsidRDefault="00F9003F">
                  <w:pPr>
                    <w:rPr>
                      <w:rFonts w:ascii="仿宋" w:eastAsia="仿宋" w:hAnsi="仿宋" w:cs="仿宋" w:hint="eastAsia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提交法制审核机构</w:t>
                  </w:r>
                </w:p>
              </w:txbxContent>
            </v:textbox>
          </v:shape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箭头 13" o:spid="_x0000_s1035" type="#_x0000_t68" style="position:absolute;left:0;text-align:left;margin-left:29.05pt;margin-top:127.55pt;width:49.1pt;height:87.65pt;z-index:251662336" strokeweight=".5pt">
            <v:fill color2="#bbd5f0"/>
            <v:textbox style="layout-flow:vertical-ideographic" inset="2.53997mm,1.27mm,2.53997mm,1.27mm">
              <w:txbxContent>
                <w:p w:rsidR="00000000" w:rsidRDefault="00F9003F">
                  <w:pPr>
                    <w:jc w:val="center"/>
                    <w:rPr>
                      <w:rFonts w:ascii="仿宋" w:eastAsia="仿宋" w:hAnsi="仿宋" w:cs="仿宋" w:hint="eastAsia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法制审核结果</w:t>
                  </w:r>
                </w:p>
              </w:txbxContent>
            </v:textbox>
          </v:shape>
        </w:pict>
      </w:r>
    </w:p>
    <w:p w:rsidR="00000000" w:rsidRDefault="00F9003F"/>
    <w:p w:rsidR="00000000" w:rsidRDefault="00F9003F">
      <w:r>
        <w:pict>
          <v:roundrect id="圆角矩形 5" o:spid="_x0000_s1030" style="position:absolute;left:0;text-align:left;margin-left:358.65pt;margin-top:14.8pt;width:75.85pt;height:81pt;z-index:251657216" arcsize="10923f" strokeweight="2pt">
            <v:fill color2="#bbd5f0"/>
            <v:textbox inset="2.53997mm,1.27mm,2.53997mm,1.27mm">
              <w:txbxContent>
                <w:p w:rsidR="00000000" w:rsidRDefault="00F9003F">
                  <w:pPr>
                    <w:spacing w:line="400" w:lineRule="exact"/>
                    <w:jc w:val="center"/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法制审核机构审核</w:t>
                  </w:r>
                </w:p>
              </w:txbxContent>
            </v:textbox>
          </v:roundrect>
        </w:pict>
      </w:r>
    </w:p>
    <w:p w:rsidR="00000000" w:rsidRDefault="00F9003F"/>
    <w:p w:rsidR="00000000" w:rsidRDefault="00F9003F"/>
    <w:p w:rsidR="001F75EB" w:rsidRDefault="00F9003F">
      <w:pPr>
        <w:tabs>
          <w:tab w:val="left" w:pos="1752"/>
        </w:tabs>
        <w:jc w:val="left"/>
      </w:pPr>
      <w:r>
        <w:rPr>
          <w:rFonts w:hint="eastAsia"/>
        </w:rPr>
        <w:tab/>
      </w:r>
    </w:p>
    <w:sectPr w:rsidR="001F75EB" w:rsidSect="00755170">
      <w:pgSz w:w="11907" w:h="16839" w:code="9"/>
      <w:pgMar w:top="2098" w:right="1474" w:bottom="1984" w:left="1587" w:header="851" w:footer="1587" w:gutter="0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F75EB"/>
    <w:rsid w:val="00755170"/>
    <w:rsid w:val="0099021C"/>
    <w:rsid w:val="00F9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360xt.cn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重大执法决定法制审核流程图</dc:title>
  <dc:creator>wusumei</dc:creator>
  <cp:lastModifiedBy>360系统之家</cp:lastModifiedBy>
  <cp:revision>1</cp:revision>
  <cp:lastPrinted>2019-07-11T05:19:58Z</cp:lastPrinted>
  <dcterms:created xsi:type="dcterms:W3CDTF">2021-09-09T09:00:00Z</dcterms:created>
  <dcterms:modified xsi:type="dcterms:W3CDTF">2021-09-09T09:00:00Z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