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ascii="华文中宋" w:hAnsi="华文中宋" w:eastAsia="华文中宋" w:cs="仿宋_GB2312"/>
          <w:b/>
          <w:bCs/>
          <w:sz w:val="44"/>
          <w:szCs w:val="44"/>
        </w:rPr>
      </w:pPr>
      <w:bookmarkStart w:id="0" w:name="_GoBack"/>
      <w:bookmarkEnd w:id="0"/>
      <w:r>
        <w:rPr>
          <w:rFonts w:hint="eastAsia" w:ascii="华文中宋" w:hAnsi="华文中宋" w:eastAsia="华文中宋" w:cs="仿宋_GB2312"/>
          <w:b/>
          <w:bCs/>
          <w:sz w:val="44"/>
          <w:szCs w:val="44"/>
        </w:rPr>
        <w:t>2020年度水利发展资金</w:t>
      </w:r>
      <w:r>
        <w:rPr>
          <w:rFonts w:ascii="华文中宋" w:hAnsi="华文中宋" w:eastAsia="华文中宋" w:cs="仿宋_GB2312"/>
          <w:b/>
          <w:bCs/>
          <w:sz w:val="44"/>
          <w:szCs w:val="44"/>
        </w:rPr>
        <w:t>绩效</w:t>
      </w:r>
      <w:r>
        <w:rPr>
          <w:rFonts w:hint="eastAsia" w:ascii="华文中宋" w:hAnsi="华文中宋" w:eastAsia="华文中宋" w:cs="仿宋_GB2312"/>
          <w:b/>
          <w:bCs/>
          <w:sz w:val="44"/>
          <w:szCs w:val="44"/>
        </w:rPr>
        <w:t>自评</w:t>
      </w:r>
      <w:r>
        <w:rPr>
          <w:rFonts w:ascii="华文中宋" w:hAnsi="华文中宋" w:eastAsia="华文中宋" w:cs="仿宋_GB2312"/>
          <w:b/>
          <w:bCs/>
          <w:sz w:val="44"/>
          <w:szCs w:val="44"/>
        </w:rPr>
        <w:t>报告</w:t>
      </w:r>
    </w:p>
    <w:p>
      <w:pPr>
        <w:ind w:firstLine="640"/>
        <w:jc w:val="center"/>
        <w:rPr>
          <w:rFonts w:hint="eastAsia" w:ascii="华文中宋" w:hAnsi="华文中宋" w:eastAsia="华文中宋" w:cs="仿宋_GB2312"/>
          <w:b/>
          <w:bCs/>
          <w:sz w:val="44"/>
          <w:szCs w:val="44"/>
        </w:rPr>
      </w:pPr>
    </w:p>
    <w:p>
      <w:pPr>
        <w:pStyle w:val="2"/>
        <w:ind w:firstLine="640"/>
        <w:rPr>
          <w:rFonts w:ascii="黑体" w:hAnsi="黑体" w:eastAsia="黑体"/>
          <w:b w:val="0"/>
          <w:bCs w:val="0"/>
          <w:sz w:val="32"/>
        </w:rPr>
      </w:pPr>
      <w:r>
        <w:rPr>
          <w:rFonts w:hint="eastAsia" w:ascii="黑体" w:hAnsi="黑体" w:eastAsia="黑体"/>
          <w:b w:val="0"/>
          <w:bCs w:val="0"/>
          <w:sz w:val="32"/>
        </w:rPr>
        <w:t>一、概述</w:t>
      </w:r>
    </w:p>
    <w:p>
      <w:pPr>
        <w:pStyle w:val="3"/>
        <w:ind w:firstLine="643"/>
        <w:rPr>
          <w:rFonts w:hint="eastAsia" w:ascii="楷体_GB2312" w:hAnsi="楷体" w:eastAsia="楷体_GB2312"/>
          <w:b/>
          <w:bCs w:val="0"/>
          <w:sz w:val="32"/>
        </w:rPr>
      </w:pPr>
      <w:r>
        <w:rPr>
          <w:rFonts w:hint="eastAsia" w:ascii="楷体_GB2312" w:hAnsi="楷体" w:eastAsia="楷体_GB2312"/>
          <w:b/>
          <w:bCs w:val="0"/>
          <w:sz w:val="32"/>
        </w:rPr>
        <w:t>（一）中央下达水利发展资金预算和绩效目标情况</w:t>
      </w:r>
    </w:p>
    <w:p>
      <w:pPr>
        <w:pStyle w:val="3"/>
        <w:ind w:firstLine="643"/>
      </w:pPr>
      <w:r>
        <w:rPr>
          <w:rFonts w:hint="eastAsia" w:ascii="仿宋" w:hAnsi="仿宋" w:eastAsia="仿宋" w:cs="仿宋"/>
          <w:sz w:val="32"/>
        </w:rPr>
        <w:t>稷山县</w:t>
      </w:r>
      <w:r>
        <w:rPr>
          <w:rFonts w:hint="eastAsia" w:ascii="仿宋" w:hAnsi="仿宋" w:eastAsia="仿宋" w:cs="仿宋"/>
          <w:sz w:val="32"/>
          <w:lang w:eastAsia="zh-CN"/>
        </w:rPr>
        <w:t>山洪灾害防治工程于</w:t>
      </w:r>
      <w:r>
        <w:rPr>
          <w:rFonts w:hint="eastAsia" w:ascii="仿宋" w:hAnsi="仿宋" w:eastAsia="仿宋" w:cs="仿宋"/>
          <w:sz w:val="32"/>
          <w:lang w:val="en-US" w:eastAsia="zh-CN"/>
        </w:rPr>
        <w:t>2019年12月31日经运城市水务局根据《山西省水利厅关于提前下达2020年中央财政水利发展资金计划的通知》（晋水财务【2019】232号）精神以运水财务【2019】248号“运城市水务局关于提前下达2020年中央财政水利发展资金计划的通知”下达了山洪灾害防治工程的中央投资为8万元；主要建设</w:t>
      </w:r>
      <w:r>
        <w:rPr>
          <w:rFonts w:hint="eastAsia" w:ascii="仿宋" w:hAnsi="仿宋" w:eastAsia="仿宋" w:cs="仿宋"/>
          <w:sz w:val="32"/>
        </w:rPr>
        <w:t>内容为：</w:t>
      </w:r>
      <w:r>
        <w:rPr>
          <w:rFonts w:hint="eastAsia" w:ascii="仿宋" w:hAnsi="仿宋" w:eastAsia="仿宋" w:cs="仿宋"/>
          <w:sz w:val="32"/>
          <w:lang w:eastAsia="zh-CN"/>
        </w:rPr>
        <w:t>山洪灾害监测站点更新改造、群测群防体系建设。</w:t>
      </w:r>
    </w:p>
    <w:p>
      <w:pPr>
        <w:pStyle w:val="3"/>
        <w:ind w:firstLine="643"/>
        <w:rPr>
          <w:rFonts w:ascii="楷体_GB2312" w:hAnsi="楷体" w:eastAsia="楷体_GB2312"/>
          <w:b/>
          <w:bCs w:val="0"/>
          <w:sz w:val="32"/>
        </w:rPr>
      </w:pPr>
      <w:r>
        <w:rPr>
          <w:rFonts w:hint="eastAsia" w:ascii="楷体_GB2312" w:hAnsi="楷体" w:eastAsia="楷体_GB2312"/>
          <w:b/>
          <w:bCs w:val="0"/>
          <w:sz w:val="32"/>
        </w:rPr>
        <w:t>（二）预算和绩效目标分解情况</w:t>
      </w:r>
    </w:p>
    <w:p>
      <w:pPr>
        <w:ind w:firstLine="640"/>
        <w:rPr>
          <w:sz w:val="32"/>
        </w:rPr>
      </w:pPr>
      <w:r>
        <w:rPr>
          <w:rFonts w:hint="eastAsia"/>
          <w:sz w:val="32"/>
        </w:rPr>
        <w:t>1.资金分配情况</w:t>
      </w:r>
    </w:p>
    <w:p>
      <w:pPr>
        <w:ind w:firstLine="640"/>
        <w:rPr>
          <w:rFonts w:hint="eastAsia" w:ascii="仿宋" w:hAnsi="仿宋" w:eastAsia="仿宋" w:cs="仿宋"/>
          <w:sz w:val="32"/>
        </w:rPr>
      </w:pPr>
      <w:r>
        <w:rPr>
          <w:rFonts w:hint="eastAsia" w:ascii="仿宋" w:hAnsi="仿宋" w:eastAsia="仿宋" w:cs="仿宋"/>
          <w:sz w:val="32"/>
          <w:lang w:val="en-US" w:eastAsia="zh-CN"/>
        </w:rPr>
        <w:t>2020年稷山县山洪灾害防治工程总投资8万元，其中水利发展资金8万元。资金全部到位，到位率100%。</w:t>
      </w:r>
    </w:p>
    <w:p>
      <w:pPr>
        <w:pStyle w:val="3"/>
        <w:ind w:firstLine="643"/>
        <w:rPr>
          <w:rFonts w:ascii="楷体_GB2312" w:hAnsi="楷体" w:eastAsia="楷体_GB2312"/>
          <w:b/>
          <w:bCs w:val="0"/>
          <w:sz w:val="32"/>
        </w:rPr>
      </w:pPr>
      <w:r>
        <w:rPr>
          <w:rFonts w:hint="eastAsia" w:ascii="楷体_GB2312" w:hAnsi="楷体" w:eastAsia="楷体_GB2312"/>
          <w:b/>
          <w:bCs w:val="0"/>
          <w:sz w:val="32"/>
        </w:rPr>
        <w:t>（三）实施项目情况</w:t>
      </w:r>
    </w:p>
    <w:p>
      <w:pPr>
        <w:ind w:firstLine="640"/>
        <w:rPr>
          <w:rFonts w:hint="eastAsia" w:ascii="仿宋" w:hAnsi="仿宋" w:eastAsia="仿宋" w:cs="仿宋"/>
          <w:sz w:val="32"/>
        </w:rPr>
      </w:pPr>
      <w:r>
        <w:rPr>
          <w:rFonts w:hint="eastAsia" w:ascii="仿宋" w:hAnsi="仿宋" w:eastAsia="仿宋" w:cs="仿宋"/>
          <w:sz w:val="32"/>
          <w:lang w:val="en-US" w:eastAsia="zh-CN"/>
        </w:rPr>
        <w:t>2020年山洪灾害防治工程批复完成后，我们按照工程组织实施的相关要求开展工作，工程于2020年4月16日开工，2020年5月28日完工</w:t>
      </w:r>
      <w:r>
        <w:rPr>
          <w:rFonts w:hint="eastAsia" w:ascii="仿宋" w:hAnsi="仿宋" w:eastAsia="仿宋" w:cs="仿宋"/>
          <w:sz w:val="32"/>
        </w:rPr>
        <w:t>。</w:t>
      </w:r>
    </w:p>
    <w:p>
      <w:pPr>
        <w:pStyle w:val="3"/>
        <w:ind w:firstLine="643"/>
        <w:rPr>
          <w:rFonts w:ascii="楷体_GB2312" w:hAnsi="楷体" w:eastAsia="楷体_GB2312"/>
          <w:b/>
          <w:bCs w:val="0"/>
          <w:sz w:val="32"/>
        </w:rPr>
      </w:pPr>
      <w:r>
        <w:rPr>
          <w:rFonts w:hint="eastAsia" w:ascii="楷体_GB2312" w:hAnsi="楷体" w:eastAsia="楷体_GB2312"/>
          <w:b/>
          <w:bCs w:val="0"/>
          <w:sz w:val="32"/>
        </w:rPr>
        <w:t>（四）2019</w:t>
      </w:r>
      <w:r>
        <w:rPr>
          <w:rFonts w:ascii="楷体_GB2312" w:hAnsi="楷体" w:eastAsia="楷体_GB2312"/>
          <w:b/>
          <w:bCs w:val="0"/>
          <w:sz w:val="32"/>
        </w:rPr>
        <w:t>年度水利发展资金绩效评价整改情况</w:t>
      </w:r>
    </w:p>
    <w:p>
      <w:pPr>
        <w:pStyle w:val="8"/>
        <w:numPr>
          <w:ilvl w:val="0"/>
          <w:numId w:val="1"/>
        </w:numPr>
        <w:ind w:left="560" w:leftChars="200" w:firstLine="0" w:firstLineChars="0"/>
        <w:rPr>
          <w:rFonts w:ascii="楷体" w:hAnsi="楷体" w:eastAsia="楷体" w:cs="楷体"/>
          <w:sz w:val="32"/>
          <w:szCs w:val="32"/>
        </w:rPr>
      </w:pPr>
      <w:r>
        <w:rPr>
          <w:rFonts w:hint="eastAsia" w:ascii="楷体" w:hAnsi="楷体" w:eastAsia="楷体" w:cs="楷体"/>
          <w:sz w:val="32"/>
          <w:szCs w:val="32"/>
        </w:rPr>
        <w:t>投资进度方面</w:t>
      </w:r>
    </w:p>
    <w:p>
      <w:pPr>
        <w:ind w:firstLine="600" w:firstLineChars="200"/>
        <w:rPr>
          <w:rFonts w:ascii="楷体" w:hAnsi="楷体" w:eastAsia="楷体" w:cs="楷体"/>
          <w:sz w:val="32"/>
          <w:szCs w:val="32"/>
        </w:rPr>
      </w:pPr>
      <w:r>
        <w:rPr>
          <w:rFonts w:hint="eastAsia" w:ascii="仿宋" w:hAnsi="仿宋" w:eastAsia="仿宋" w:cs="仿宋"/>
          <w:sz w:val="30"/>
          <w:szCs w:val="30"/>
        </w:rPr>
        <w:t>根据晋水财务〔2018〕365号文件及运水财农(2018)303号运财农（2018）78号2019年第一批中央水利发展资金计划，运水财务（2019）13号运城市水务局下达2019年中央财政水库移民扶持专项资金计划，运水财务（2019）144号运城市水务局下达2019年第三批省级水利发展资金（专项转移支付类）计划，运水财务〔2019〕22号文件精神，2019年下达我县省水利发展资金专项转移支付资金分别是中央补助资金：山洪灾害防治监测预警系统建设项目11万元、群测群防体系建设项目10万元、水土保持骨干坝除险加固项目95万元、移民个人直补资金2.64万元，省级补助资金：农村饮水安全巩固提升工程300万元、农村饮水安全工程水质监测项目5万元、乡镇水管站能力建设8万元、地下水位监测工程1万元、水土保持项目（淤地坝安全运行管护费）1万元、抗旱资金5万元。共10处工程，主要解决我县农村饮水安全、水质监测、地下水位监测、山洪灾害防治预警体系建设、水土保持淤地坝除险加固</w:t>
      </w:r>
      <w:r>
        <w:rPr>
          <w:rFonts w:hint="eastAsia" w:ascii="仿宋" w:hAnsi="仿宋" w:eastAsia="仿宋" w:cs="仿宋_GB2312"/>
          <w:sz w:val="30"/>
          <w:szCs w:val="30"/>
        </w:rPr>
        <w:t>等方面问题。</w:t>
      </w:r>
      <w:r>
        <w:rPr>
          <w:rFonts w:hint="eastAsia" w:ascii="仿宋" w:hAnsi="仿宋" w:eastAsia="仿宋"/>
          <w:sz w:val="30"/>
          <w:szCs w:val="30"/>
        </w:rPr>
        <w:t>2019年度</w:t>
      </w:r>
      <w:r>
        <w:rPr>
          <w:rFonts w:hint="eastAsia" w:ascii="仿宋" w:hAnsi="仿宋" w:eastAsia="仿宋" w:cs="方正小标宋简体"/>
          <w:bCs/>
          <w:sz w:val="30"/>
          <w:szCs w:val="30"/>
        </w:rPr>
        <w:t>中央、</w:t>
      </w:r>
      <w:r>
        <w:rPr>
          <w:rFonts w:hint="eastAsia" w:ascii="仿宋" w:hAnsi="仿宋" w:eastAsia="仿宋" w:cs="方正小标宋简体"/>
          <w:sz w:val="30"/>
          <w:szCs w:val="30"/>
        </w:rPr>
        <w:t>省级财政水利发展资金专项转移支付资金涉及项目10个都在工程预定的时间内全部完工。</w:t>
      </w:r>
    </w:p>
    <w:p>
      <w:pPr>
        <w:pStyle w:val="8"/>
        <w:numPr>
          <w:ilvl w:val="0"/>
          <w:numId w:val="1"/>
        </w:numPr>
        <w:ind w:left="560" w:leftChars="200" w:firstLine="0" w:firstLineChars="0"/>
        <w:rPr>
          <w:rFonts w:hint="eastAsia" w:ascii="楷体" w:hAnsi="楷体" w:eastAsia="楷体" w:cs="楷体"/>
          <w:sz w:val="32"/>
          <w:szCs w:val="32"/>
        </w:rPr>
      </w:pPr>
      <w:r>
        <w:rPr>
          <w:rFonts w:hint="eastAsia" w:ascii="楷体" w:hAnsi="楷体" w:eastAsia="楷体" w:cs="楷体"/>
          <w:sz w:val="32"/>
          <w:szCs w:val="32"/>
        </w:rPr>
        <w:t>完工验收方面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楷体" w:hAnsi="楷体" w:eastAsia="楷体" w:cs="楷体"/>
          <w:sz w:val="32"/>
          <w:szCs w:val="32"/>
        </w:rPr>
      </w:pPr>
      <w:r>
        <w:rPr>
          <w:rFonts w:hint="eastAsia" w:ascii="仿宋_GB2312" w:hAnsi="仿宋_GB2312" w:eastAsia="仿宋_GB2312" w:cs="仿宋_GB2312"/>
          <w:b w:val="0"/>
          <w:bCs w:val="0"/>
          <w:sz w:val="32"/>
          <w:szCs w:val="32"/>
          <w:lang w:val="en-US" w:eastAsia="zh-CN"/>
        </w:rPr>
        <w:t>2019年中央水利发展资金118.64万元、省级水利补助资金320万元，项目已全部完工验收。</w:t>
      </w:r>
    </w:p>
    <w:p>
      <w:pPr>
        <w:pStyle w:val="8"/>
        <w:numPr>
          <w:ilvl w:val="0"/>
          <w:numId w:val="1"/>
        </w:numPr>
        <w:ind w:left="560" w:leftChars="200" w:firstLine="0" w:firstLineChars="0"/>
        <w:rPr>
          <w:rFonts w:hint="eastAsia" w:ascii="楷体" w:hAnsi="楷体" w:eastAsia="楷体" w:cs="楷体"/>
          <w:sz w:val="32"/>
          <w:szCs w:val="32"/>
        </w:rPr>
      </w:pPr>
      <w:r>
        <w:rPr>
          <w:rFonts w:hint="eastAsia" w:ascii="楷体" w:hAnsi="楷体" w:eastAsia="楷体" w:cs="楷体"/>
          <w:sz w:val="32"/>
          <w:szCs w:val="32"/>
        </w:rPr>
        <w:t>项目绩效目标未完成方面（分项目）</w:t>
      </w:r>
    </w:p>
    <w:p>
      <w:pPr>
        <w:pStyle w:val="8"/>
        <w:numPr>
          <w:ilvl w:val="0"/>
          <w:numId w:val="0"/>
        </w:numPr>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 xml:space="preserve">    无</w:t>
      </w:r>
    </w:p>
    <w:p>
      <w:pPr>
        <w:pStyle w:val="8"/>
        <w:ind w:left="560" w:leftChars="200" w:firstLine="0" w:firstLineChars="0"/>
        <w:rPr>
          <w:rFonts w:hint="eastAsia" w:ascii="楷体" w:hAnsi="楷体" w:eastAsia="楷体" w:cs="楷体"/>
          <w:sz w:val="32"/>
          <w:szCs w:val="32"/>
        </w:rPr>
      </w:pPr>
      <w:r>
        <w:rPr>
          <w:rFonts w:hint="eastAsia" w:ascii="楷体" w:hAnsi="楷体" w:eastAsia="楷体" w:cs="楷体"/>
          <w:sz w:val="32"/>
          <w:szCs w:val="32"/>
        </w:rPr>
        <w:t>（四）监督检查、项目管理方面</w:t>
      </w:r>
    </w:p>
    <w:p>
      <w:pPr>
        <w:pStyle w:val="10"/>
        <w:spacing w:line="540" w:lineRule="exact"/>
        <w:ind w:firstLine="600" w:firstLineChars="200"/>
        <w:rPr>
          <w:rFonts w:ascii="楷体" w:hAnsi="楷体" w:eastAsia="仿宋_GB2312" w:cs="楷体"/>
          <w:sz w:val="32"/>
          <w:szCs w:val="32"/>
        </w:rPr>
      </w:pPr>
      <w:r>
        <w:rPr>
          <w:rFonts w:hint="eastAsia" w:ascii="仿宋" w:hAnsi="仿宋" w:eastAsia="仿宋" w:cs="方正小标宋简体"/>
          <w:sz w:val="30"/>
          <w:szCs w:val="30"/>
        </w:rPr>
        <w:t>稷山县</w:t>
      </w:r>
      <w:r>
        <w:rPr>
          <w:rFonts w:hint="eastAsia" w:ascii="仿宋" w:hAnsi="仿宋" w:eastAsia="仿宋"/>
          <w:sz w:val="30"/>
          <w:szCs w:val="30"/>
        </w:rPr>
        <w:t>2019年度</w:t>
      </w:r>
      <w:r>
        <w:rPr>
          <w:rFonts w:hint="eastAsia" w:ascii="仿宋" w:hAnsi="仿宋" w:eastAsia="仿宋" w:cs="方正小标宋简体"/>
          <w:bCs/>
          <w:sz w:val="30"/>
          <w:szCs w:val="30"/>
        </w:rPr>
        <w:t>中央、</w:t>
      </w:r>
      <w:r>
        <w:rPr>
          <w:rFonts w:hint="eastAsia" w:ascii="仿宋" w:hAnsi="仿宋" w:eastAsia="仿宋" w:cs="方正小标宋简体"/>
          <w:sz w:val="30"/>
          <w:szCs w:val="30"/>
        </w:rPr>
        <w:t>省级财政水利发展资金专项转移支付资金由水利局计财股及质量监督小组全面监督，</w:t>
      </w:r>
      <w:r>
        <w:rPr>
          <w:rFonts w:hint="eastAsia" w:ascii="仿宋" w:hAnsi="仿宋" w:eastAsia="仿宋" w:cs="仿宋"/>
          <w:bCs/>
          <w:sz w:val="30"/>
          <w:szCs w:val="30"/>
        </w:rPr>
        <w:t>为加强对工程的资金管理,充分发挥资金的使用效益，我们在财务管理上努力做到：一是加强计划预算管理，规范资金拨付程序，严格执行批复的计划项目。做到计划、批复、合同、结算单、票据统一，从而保证资金拨付的规范性；二是加强账薄管理，实行单独核算，对项目资金单独核算，杜绝挤占挪用行为；三是加强资金管理，严把资金拨付程序。对专项资金的拨付我们采用报账制，工程全部完成，并通过项目建设单位自验合格后，再给予拨付。并且对下列情况之一的暂缓或停止资金拨付，即存在重大质量问题的，有严重违纪行为的，做到资金拨付与建设内容、质量、效益挂钩，确保资金充分发挥效益。</w:t>
      </w:r>
    </w:p>
    <w:p>
      <w:pPr>
        <w:pStyle w:val="8"/>
        <w:numPr>
          <w:ilvl w:val="0"/>
          <w:numId w:val="0"/>
        </w:numPr>
        <w:ind w:leftChars="200"/>
        <w:rPr>
          <w:rFonts w:hint="eastAsia" w:ascii="楷体" w:hAnsi="楷体" w:eastAsia="楷体" w:cs="楷体"/>
          <w:sz w:val="32"/>
          <w:szCs w:val="32"/>
        </w:rPr>
      </w:pPr>
      <w:r>
        <w:rPr>
          <w:rFonts w:hint="eastAsia" w:ascii="楷体" w:hAnsi="楷体" w:eastAsia="楷体" w:cs="楷体"/>
          <w:sz w:val="32"/>
          <w:szCs w:val="32"/>
          <w:lang w:eastAsia="zh-CN"/>
        </w:rPr>
        <w:t>（五）</w:t>
      </w:r>
      <w:r>
        <w:rPr>
          <w:rFonts w:hint="eastAsia" w:ascii="楷体" w:hAnsi="楷体" w:eastAsia="楷体" w:cs="楷体"/>
          <w:sz w:val="32"/>
          <w:szCs w:val="32"/>
        </w:rPr>
        <w:t>绩效管理方面</w:t>
      </w:r>
    </w:p>
    <w:p>
      <w:pPr>
        <w:ind w:firstLine="600" w:firstLineChars="200"/>
        <w:rPr>
          <w:rFonts w:ascii="仿宋" w:hAnsi="仿宋" w:eastAsia="仿宋"/>
          <w:sz w:val="30"/>
          <w:szCs w:val="30"/>
        </w:rPr>
      </w:pPr>
      <w:r>
        <w:rPr>
          <w:rFonts w:hint="eastAsia" w:ascii="仿宋" w:hAnsi="仿宋" w:eastAsia="仿宋"/>
          <w:sz w:val="30"/>
          <w:szCs w:val="30"/>
        </w:rPr>
        <w:t>1、组织实施</w:t>
      </w:r>
    </w:p>
    <w:p>
      <w:pPr>
        <w:rPr>
          <w:rFonts w:ascii="仿宋" w:hAnsi="仿宋" w:eastAsia="仿宋" w:cs="方正小标宋简体"/>
          <w:sz w:val="30"/>
          <w:szCs w:val="30"/>
        </w:rPr>
      </w:pPr>
      <w:r>
        <w:rPr>
          <w:rFonts w:hint="eastAsia" w:ascii="仿宋" w:hAnsi="仿宋" w:eastAsia="仿宋"/>
          <w:sz w:val="30"/>
          <w:szCs w:val="30"/>
        </w:rPr>
        <w:t>每个</w:t>
      </w:r>
      <w:r>
        <w:rPr>
          <w:rFonts w:hint="eastAsia" w:ascii="仿宋" w:hAnsi="仿宋" w:eastAsia="仿宋" w:cs="方正小标宋简体"/>
          <w:sz w:val="30"/>
          <w:szCs w:val="30"/>
        </w:rPr>
        <w:t>财政水利发展资金专项转移支付资金项目由水利局三重一大会议审核通过由业务股室组织实施。</w:t>
      </w:r>
    </w:p>
    <w:p>
      <w:pPr>
        <w:ind w:firstLine="600" w:firstLineChars="200"/>
        <w:rPr>
          <w:rFonts w:ascii="仿宋" w:hAnsi="仿宋" w:eastAsia="仿宋" w:cs="方正小标宋简体"/>
          <w:sz w:val="30"/>
          <w:szCs w:val="30"/>
        </w:rPr>
      </w:pPr>
      <w:r>
        <w:rPr>
          <w:rFonts w:hint="eastAsia" w:ascii="仿宋" w:hAnsi="仿宋" w:eastAsia="仿宋" w:cs="方正小标宋简体"/>
          <w:sz w:val="30"/>
          <w:szCs w:val="30"/>
        </w:rPr>
        <w:t>2、绩效管理</w:t>
      </w:r>
    </w:p>
    <w:p>
      <w:pPr>
        <w:rPr>
          <w:rFonts w:hint="eastAsia" w:ascii="楷体" w:hAnsi="楷体" w:eastAsia="楷体" w:cs="楷体"/>
          <w:sz w:val="32"/>
          <w:szCs w:val="32"/>
        </w:rPr>
      </w:pPr>
      <w:r>
        <w:rPr>
          <w:rFonts w:hint="eastAsia" w:ascii="仿宋" w:hAnsi="仿宋" w:eastAsia="仿宋" w:cs="方正小标宋简体"/>
          <w:sz w:val="30"/>
          <w:szCs w:val="30"/>
        </w:rPr>
        <w:t>树立底线意识，严格绩效考核，重点由业务科室实施，计财股、质量监督小组把关进度，实时考核。</w:t>
      </w:r>
    </w:p>
    <w:p>
      <w:pPr>
        <w:pStyle w:val="8"/>
        <w:numPr>
          <w:ilvl w:val="0"/>
          <w:numId w:val="0"/>
        </w:numPr>
        <w:ind w:leftChars="200"/>
        <w:rPr>
          <w:rFonts w:hint="eastAsia" w:ascii="楷体" w:hAnsi="楷体" w:eastAsia="楷体" w:cs="楷体"/>
          <w:sz w:val="32"/>
          <w:szCs w:val="32"/>
        </w:rPr>
      </w:pPr>
      <w:r>
        <w:rPr>
          <w:rFonts w:hint="eastAsia" w:ascii="楷体" w:hAnsi="楷体" w:eastAsia="楷体" w:cs="楷体"/>
          <w:sz w:val="32"/>
          <w:szCs w:val="32"/>
          <w:lang w:eastAsia="zh-CN"/>
        </w:rPr>
        <w:t>（六）</w:t>
      </w:r>
      <w:r>
        <w:rPr>
          <w:rFonts w:hint="eastAsia" w:ascii="楷体" w:hAnsi="楷体" w:eastAsia="楷体" w:cs="楷体"/>
          <w:sz w:val="32"/>
          <w:szCs w:val="32"/>
        </w:rPr>
        <w:t>工作作风方面</w:t>
      </w:r>
    </w:p>
    <w:p>
      <w:pPr>
        <w:pStyle w:val="8"/>
        <w:numPr>
          <w:ilvl w:val="0"/>
          <w:numId w:val="0"/>
        </w:numPr>
        <w:ind w:leftChars="200" w:firstLine="600" w:firstLineChars="200"/>
        <w:rPr>
          <w:rFonts w:hint="eastAsia" w:ascii="楷体" w:hAnsi="楷体" w:eastAsia="楷体" w:cs="楷体"/>
          <w:sz w:val="32"/>
          <w:szCs w:val="32"/>
        </w:rPr>
      </w:pPr>
      <w:r>
        <w:rPr>
          <w:rFonts w:hint="eastAsia" w:ascii="仿宋" w:hAnsi="仿宋" w:eastAsia="仿宋"/>
          <w:sz w:val="30"/>
          <w:szCs w:val="30"/>
        </w:rPr>
        <w:t>加强组织领导。按照要求安排部署，召开了相关股室人员会议，安排部署预算绩效评价工作，明确了由一名分管局长专门负责此项工作，具体工作由财务股牵头，组织、协调和督促落实此项工作。</w:t>
      </w:r>
    </w:p>
    <w:p>
      <w:pPr>
        <w:pStyle w:val="8"/>
        <w:numPr>
          <w:ilvl w:val="0"/>
          <w:numId w:val="0"/>
        </w:numPr>
        <w:ind w:leftChars="200"/>
        <w:rPr>
          <w:rFonts w:hint="eastAsia" w:ascii="楷体" w:hAnsi="楷体" w:eastAsia="楷体" w:cs="楷体"/>
          <w:sz w:val="32"/>
          <w:szCs w:val="32"/>
        </w:rPr>
      </w:pPr>
      <w:r>
        <w:rPr>
          <w:rFonts w:hint="eastAsia" w:ascii="楷体" w:hAnsi="楷体" w:eastAsia="楷体" w:cs="楷体"/>
          <w:sz w:val="32"/>
          <w:szCs w:val="32"/>
          <w:lang w:eastAsia="zh-CN"/>
        </w:rPr>
        <w:t>（七）</w:t>
      </w:r>
      <w:r>
        <w:rPr>
          <w:rFonts w:hint="eastAsia" w:ascii="楷体" w:hAnsi="楷体" w:eastAsia="楷体" w:cs="楷体"/>
          <w:sz w:val="32"/>
          <w:szCs w:val="32"/>
        </w:rPr>
        <w:t>问题划分、责任到人</w:t>
      </w:r>
    </w:p>
    <w:p>
      <w:pPr>
        <w:pStyle w:val="8"/>
        <w:numPr>
          <w:ilvl w:val="0"/>
          <w:numId w:val="0"/>
        </w:numPr>
        <w:ind w:leftChars="200" w:firstLine="600" w:firstLineChars="200"/>
      </w:pPr>
      <w:r>
        <w:rPr>
          <w:rFonts w:hint="eastAsia" w:ascii="仿宋" w:hAnsi="仿宋" w:eastAsia="仿宋"/>
          <w:sz w:val="30"/>
          <w:szCs w:val="30"/>
        </w:rPr>
        <w:t>制定实施方案。为推进绩效管理工作健康有序开展，根据上级有关规定和要求，由财务股与有关股室沟通、对接，制定了预算绩效管理工作实施方案，对评价的项目、时间及负责人等明确了主体责任，规范了工作内容，确保绩效评价工作有章可循，有序开展。</w:t>
      </w:r>
    </w:p>
    <w:p>
      <w:pPr>
        <w:pStyle w:val="2"/>
        <w:ind w:firstLine="640"/>
        <w:rPr>
          <w:rFonts w:ascii="黑体" w:hAnsi="黑体" w:eastAsia="黑体"/>
          <w:b w:val="0"/>
          <w:bCs w:val="0"/>
          <w:sz w:val="32"/>
        </w:rPr>
      </w:pPr>
      <w:r>
        <w:rPr>
          <w:rFonts w:hint="eastAsia" w:ascii="黑体" w:hAnsi="黑体" w:eastAsia="黑体"/>
          <w:b w:val="0"/>
          <w:bCs w:val="0"/>
          <w:sz w:val="32"/>
        </w:rPr>
        <w:t>二、绩效自评工作开展情况</w:t>
      </w:r>
    </w:p>
    <w:p>
      <w:pPr>
        <w:pStyle w:val="3"/>
        <w:ind w:firstLine="643"/>
        <w:rPr>
          <w:rFonts w:ascii="楷体_GB2312" w:hAnsi="楷体" w:eastAsia="楷体_GB2312"/>
          <w:b/>
          <w:bCs w:val="0"/>
          <w:sz w:val="32"/>
        </w:rPr>
      </w:pPr>
      <w:r>
        <w:rPr>
          <w:rFonts w:hint="eastAsia" w:ascii="楷体_GB2312" w:hAnsi="楷体" w:eastAsia="楷体_GB2312"/>
          <w:b/>
          <w:bCs w:val="0"/>
          <w:sz w:val="32"/>
        </w:rPr>
        <w:t>（一）自评依据</w:t>
      </w:r>
    </w:p>
    <w:p>
      <w:pPr>
        <w:rPr>
          <w:rFonts w:ascii="仿宋" w:hAnsi="仿宋" w:eastAsia="仿宋"/>
          <w:sz w:val="32"/>
          <w:szCs w:val="32"/>
        </w:rPr>
      </w:pPr>
      <w:r>
        <w:rPr>
          <w:rFonts w:hint="eastAsia" w:ascii="仿宋" w:hAnsi="仿宋" w:eastAsia="仿宋"/>
          <w:sz w:val="32"/>
          <w:szCs w:val="32"/>
        </w:rPr>
        <w:t>1、《预算法》等国家相关法律、法规和规章制度；《中央财政水利发展资金使用管理办法》（财农{2016}181号）、《项目支出绩效评价管理办法》等财政部、水利部发布的相关政策和管理制度；水利行业标准和技术规范等。</w:t>
      </w:r>
    </w:p>
    <w:p>
      <w:pPr>
        <w:rPr>
          <w:rFonts w:ascii="仿宋" w:hAnsi="仿宋" w:eastAsia="仿宋"/>
          <w:sz w:val="32"/>
          <w:szCs w:val="32"/>
        </w:rPr>
      </w:pPr>
      <w:r>
        <w:rPr>
          <w:rFonts w:hint="eastAsia" w:ascii="仿宋" w:hAnsi="仿宋" w:eastAsia="仿宋"/>
          <w:sz w:val="32"/>
          <w:szCs w:val="32"/>
        </w:rPr>
        <w:t>2、相关规划、实施方案，项目可行性研究报告、初步设计等批复文件，项目建设管理有关资料和数据等。</w:t>
      </w:r>
    </w:p>
    <w:p>
      <w:pPr>
        <w:rPr>
          <w:rFonts w:ascii="仿宋" w:hAnsi="仿宋" w:eastAsia="仿宋"/>
          <w:sz w:val="32"/>
          <w:szCs w:val="32"/>
        </w:rPr>
      </w:pPr>
      <w:r>
        <w:rPr>
          <w:rFonts w:hint="eastAsia" w:ascii="仿宋" w:hAnsi="仿宋" w:eastAsia="仿宋"/>
          <w:sz w:val="32"/>
          <w:szCs w:val="32"/>
        </w:rPr>
        <w:t>3、水利发展资金预算文件，有关财务会计资料。</w:t>
      </w:r>
    </w:p>
    <w:p>
      <w:pPr>
        <w:pStyle w:val="3"/>
        <w:ind w:firstLine="643"/>
        <w:rPr>
          <w:rFonts w:ascii="楷体_GB2312" w:hAnsi="楷体" w:eastAsia="楷体_GB2312"/>
          <w:b/>
          <w:bCs w:val="0"/>
          <w:sz w:val="32"/>
        </w:rPr>
      </w:pPr>
      <w:r>
        <w:rPr>
          <w:rFonts w:hint="eastAsia" w:ascii="楷体_GB2312" w:hAnsi="楷体" w:eastAsia="楷体_GB2312"/>
          <w:b/>
          <w:bCs w:val="0"/>
          <w:sz w:val="32"/>
        </w:rPr>
        <w:t>（二）自评方式</w:t>
      </w:r>
    </w:p>
    <w:p>
      <w:pPr>
        <w:rPr>
          <w:rFonts w:ascii="仿宋" w:hAnsi="仿宋" w:eastAsia="仿宋"/>
          <w:sz w:val="32"/>
          <w:szCs w:val="32"/>
        </w:rPr>
      </w:pPr>
      <w:r>
        <w:rPr>
          <w:rFonts w:hint="eastAsia" w:ascii="仿宋" w:hAnsi="仿宋" w:eastAsia="仿宋"/>
          <w:sz w:val="32"/>
          <w:szCs w:val="32"/>
        </w:rPr>
        <w:t>依据《项目支出绩效评价管理办法》的相关规定开展绩效评价。一是加强组织领导。按照要求安排部署，召开了相关股室人员会议，安排部署预算绩效评价工作，明确了由一名分管局长专门负责此项工作，具体工作由财务股牵头，组织、协调和督促落实此项工作。二是制定实施方案。为推进绩效管理工作健康有序开展，根据上级有关规定和要求，由财务股与有关股室沟通、对接，制定了预算绩效管理工作实施方案，对评价的项目、时间及负责人等明确了主体责任，规范了工作内容，确保绩效评价工作有章可循，有序开展。</w:t>
      </w:r>
    </w:p>
    <w:p>
      <w:pPr>
        <w:pStyle w:val="2"/>
        <w:ind w:firstLine="640"/>
        <w:rPr>
          <w:rFonts w:ascii="黑体" w:hAnsi="黑体" w:eastAsia="黑体"/>
          <w:b w:val="0"/>
          <w:bCs w:val="0"/>
          <w:sz w:val="32"/>
        </w:rPr>
      </w:pPr>
      <w:r>
        <w:rPr>
          <w:rFonts w:ascii="黑体" w:hAnsi="黑体" w:eastAsia="黑体"/>
          <w:b w:val="0"/>
          <w:bCs w:val="0"/>
          <w:sz w:val="32"/>
        </w:rPr>
        <w:t>三</w:t>
      </w:r>
      <w:r>
        <w:rPr>
          <w:rFonts w:hint="eastAsia" w:ascii="黑体" w:hAnsi="黑体" w:eastAsia="黑体"/>
          <w:b w:val="0"/>
          <w:bCs w:val="0"/>
          <w:sz w:val="32"/>
        </w:rPr>
        <w:t>、</w:t>
      </w:r>
      <w:r>
        <w:rPr>
          <w:rFonts w:ascii="黑体" w:hAnsi="黑体" w:eastAsia="黑体"/>
          <w:b w:val="0"/>
          <w:bCs w:val="0"/>
          <w:sz w:val="32"/>
        </w:rPr>
        <w:t>绩效自评分析</w:t>
      </w:r>
    </w:p>
    <w:p>
      <w:pPr>
        <w:pStyle w:val="3"/>
        <w:ind w:firstLine="643"/>
        <w:rPr>
          <w:rFonts w:ascii="楷体_GB2312" w:hAnsi="楷体" w:eastAsia="楷体_GB2312"/>
          <w:b/>
          <w:bCs w:val="0"/>
          <w:sz w:val="32"/>
        </w:rPr>
      </w:pPr>
      <w:r>
        <w:rPr>
          <w:rFonts w:hint="eastAsia" w:ascii="楷体_GB2312" w:hAnsi="楷体" w:eastAsia="楷体_GB2312"/>
          <w:b/>
          <w:bCs w:val="0"/>
          <w:sz w:val="32"/>
        </w:rPr>
        <w:t>（一）项目资金情况分析</w:t>
      </w:r>
    </w:p>
    <w:p>
      <w:pPr>
        <w:ind w:firstLine="640"/>
        <w:rPr>
          <w:sz w:val="32"/>
        </w:rPr>
      </w:pPr>
      <w:r>
        <w:rPr>
          <w:sz w:val="32"/>
        </w:rPr>
        <w:t>1</w:t>
      </w:r>
      <w:r>
        <w:rPr>
          <w:rFonts w:hint="eastAsia"/>
          <w:sz w:val="32"/>
        </w:rPr>
        <w:t>.资金到位情况</w:t>
      </w:r>
    </w:p>
    <w:p>
      <w:pPr>
        <w:ind w:firstLine="640"/>
        <w:rPr>
          <w:rFonts w:hint="default" w:eastAsia="仿宋_GB2312"/>
          <w:sz w:val="32"/>
          <w:lang w:val="en-US" w:eastAsia="zh-CN"/>
        </w:rPr>
      </w:pPr>
      <w:r>
        <w:rPr>
          <w:rFonts w:hint="eastAsia"/>
          <w:sz w:val="32"/>
          <w:lang w:val="en-US" w:eastAsia="zh-CN"/>
        </w:rPr>
        <w:t>2020年稷山县山洪灾害防治工程总投资8万元，其中：国补资金8万元。工程资金全部到位，到位率为100%。</w:t>
      </w:r>
    </w:p>
    <w:p>
      <w:pPr>
        <w:ind w:firstLine="640"/>
        <w:rPr>
          <w:sz w:val="32"/>
        </w:rPr>
      </w:pPr>
    </w:p>
    <w:p>
      <w:pPr>
        <w:ind w:firstLine="640"/>
        <w:rPr>
          <w:sz w:val="32"/>
        </w:rPr>
      </w:pPr>
    </w:p>
    <w:p>
      <w:pPr>
        <w:ind w:firstLine="640"/>
        <w:rPr>
          <w:sz w:val="32"/>
        </w:rPr>
      </w:pPr>
    </w:p>
    <w:p>
      <w:pPr>
        <w:ind w:firstLine="0" w:firstLineChars="0"/>
        <w:jc w:val="center"/>
      </w:pPr>
      <w:r>
        <w:rPr>
          <w:rFonts w:hint="eastAsia"/>
        </w:rPr>
        <w:t>表</w:t>
      </w:r>
      <w:r>
        <w:t>3-1</w:t>
      </w:r>
      <w:r>
        <w:rPr>
          <w:rFonts w:hint="eastAsia"/>
        </w:rPr>
        <w:t>2020年度中央和省级财政资金到位情况表</w:t>
      </w:r>
    </w:p>
    <w:tbl>
      <w:tblPr>
        <w:tblStyle w:val="6"/>
        <w:tblW w:w="0" w:type="auto"/>
        <w:tblInd w:w="0" w:type="dxa"/>
        <w:tblLayout w:type="fixed"/>
        <w:tblCellMar>
          <w:top w:w="0" w:type="dxa"/>
          <w:left w:w="51" w:type="dxa"/>
          <w:bottom w:w="0" w:type="dxa"/>
          <w:right w:w="51" w:type="dxa"/>
        </w:tblCellMar>
      </w:tblPr>
      <w:tblGrid>
        <w:gridCol w:w="2178"/>
        <w:gridCol w:w="721"/>
        <w:gridCol w:w="702"/>
        <w:gridCol w:w="821"/>
        <w:gridCol w:w="730"/>
        <w:gridCol w:w="711"/>
        <w:gridCol w:w="851"/>
        <w:gridCol w:w="848"/>
        <w:gridCol w:w="994"/>
      </w:tblGrid>
      <w:tr>
        <w:tblPrEx>
          <w:tblCellMar>
            <w:top w:w="0" w:type="dxa"/>
            <w:left w:w="51" w:type="dxa"/>
            <w:bottom w:w="0" w:type="dxa"/>
            <w:right w:w="51" w:type="dxa"/>
          </w:tblCellMar>
        </w:tblPrEx>
        <w:trPr>
          <w:trHeight w:val="410" w:hRule="atLeast"/>
          <w:tblHeader/>
        </w:trPr>
        <w:tc>
          <w:tcPr>
            <w:tcW w:w="2178" w:type="dxa"/>
            <w:vMerge w:val="restart"/>
            <w:tcBorders>
              <w:top w:val="single" w:color="auto" w:sz="4" w:space="0"/>
              <w:left w:val="single" w:color="auto" w:sz="4" w:space="0"/>
              <w:right w:val="single" w:color="auto" w:sz="4" w:space="0"/>
            </w:tcBorders>
            <w:noWrap w:val="0"/>
            <w:vAlign w:val="center"/>
          </w:tcPr>
          <w:p>
            <w:pPr>
              <w:spacing w:line="260" w:lineRule="exact"/>
              <w:ind w:firstLine="0" w:firstLineChars="0"/>
              <w:jc w:val="center"/>
              <w:rPr>
                <w:color w:val="000000"/>
                <w:kern w:val="0"/>
                <w:sz w:val="20"/>
                <w:szCs w:val="20"/>
              </w:rPr>
            </w:pPr>
            <w:r>
              <w:rPr>
                <w:rFonts w:hint="eastAsia"/>
                <w:color w:val="000000"/>
                <w:kern w:val="0"/>
                <w:sz w:val="20"/>
                <w:szCs w:val="20"/>
              </w:rPr>
              <w:t>分类</w:t>
            </w:r>
          </w:p>
        </w:tc>
        <w:tc>
          <w:tcPr>
            <w:tcW w:w="721" w:type="dxa"/>
            <w:vMerge w:val="restart"/>
            <w:tcBorders>
              <w:top w:val="single" w:color="auto" w:sz="4" w:space="0"/>
              <w:left w:val="single" w:color="auto" w:sz="4" w:space="0"/>
              <w:right w:val="single" w:color="auto" w:sz="4" w:space="0"/>
            </w:tcBorders>
            <w:noWrap w:val="0"/>
            <w:vAlign w:val="center"/>
          </w:tcPr>
          <w:p>
            <w:pPr>
              <w:spacing w:line="260" w:lineRule="exact"/>
              <w:ind w:firstLine="0" w:firstLineChars="0"/>
              <w:jc w:val="center"/>
              <w:rPr>
                <w:color w:val="000000"/>
                <w:kern w:val="0"/>
                <w:sz w:val="20"/>
                <w:szCs w:val="20"/>
              </w:rPr>
            </w:pPr>
            <w:r>
              <w:rPr>
                <w:rFonts w:hint="eastAsia"/>
                <w:color w:val="000000"/>
                <w:kern w:val="0"/>
                <w:sz w:val="20"/>
                <w:szCs w:val="20"/>
              </w:rPr>
              <w:t>批复预算数（万元）</w:t>
            </w:r>
          </w:p>
        </w:tc>
        <w:tc>
          <w:tcPr>
            <w:tcW w:w="5657" w:type="dxa"/>
            <w:gridSpan w:val="7"/>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0" w:firstLineChars="0"/>
              <w:jc w:val="center"/>
              <w:rPr>
                <w:color w:val="000000"/>
                <w:kern w:val="0"/>
                <w:sz w:val="20"/>
                <w:szCs w:val="20"/>
              </w:rPr>
            </w:pPr>
            <w:r>
              <w:rPr>
                <w:rFonts w:hint="eastAsia"/>
                <w:color w:val="000000"/>
                <w:kern w:val="0"/>
                <w:sz w:val="20"/>
                <w:szCs w:val="20"/>
              </w:rPr>
              <w:t>扣除国家级贫困县资金后</w:t>
            </w:r>
          </w:p>
        </w:tc>
      </w:tr>
      <w:tr>
        <w:tblPrEx>
          <w:tblCellMar>
            <w:top w:w="0" w:type="dxa"/>
            <w:left w:w="51" w:type="dxa"/>
            <w:bottom w:w="0" w:type="dxa"/>
            <w:right w:w="51" w:type="dxa"/>
          </w:tblCellMar>
        </w:tblPrEx>
        <w:trPr>
          <w:trHeight w:val="421" w:hRule="atLeast"/>
          <w:tblHeader/>
        </w:trPr>
        <w:tc>
          <w:tcPr>
            <w:tcW w:w="2178" w:type="dxa"/>
            <w:vMerge w:val="continue"/>
            <w:tcBorders>
              <w:left w:val="single" w:color="auto" w:sz="4" w:space="0"/>
              <w:right w:val="single" w:color="auto" w:sz="4" w:space="0"/>
            </w:tcBorders>
            <w:noWrap w:val="0"/>
            <w:vAlign w:val="center"/>
          </w:tcPr>
          <w:p>
            <w:pPr>
              <w:spacing w:line="260" w:lineRule="exact"/>
              <w:ind w:firstLine="0" w:firstLineChars="0"/>
              <w:jc w:val="center"/>
            </w:pPr>
          </w:p>
        </w:tc>
        <w:tc>
          <w:tcPr>
            <w:tcW w:w="721" w:type="dxa"/>
            <w:vMerge w:val="continue"/>
            <w:tcBorders>
              <w:left w:val="single" w:color="auto" w:sz="4" w:space="0"/>
              <w:right w:val="single" w:color="auto" w:sz="4" w:space="0"/>
            </w:tcBorders>
            <w:noWrap w:val="0"/>
            <w:vAlign w:val="center"/>
          </w:tcPr>
          <w:p>
            <w:pPr>
              <w:spacing w:line="260" w:lineRule="exact"/>
              <w:ind w:firstLine="0" w:firstLineChars="0"/>
              <w:jc w:val="center"/>
            </w:pPr>
          </w:p>
        </w:tc>
        <w:tc>
          <w:tcPr>
            <w:tcW w:w="2253"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0" w:firstLineChars="0"/>
              <w:jc w:val="center"/>
              <w:rPr>
                <w:color w:val="000000"/>
                <w:kern w:val="0"/>
                <w:sz w:val="20"/>
                <w:szCs w:val="20"/>
              </w:rPr>
            </w:pPr>
            <w:r>
              <w:rPr>
                <w:rFonts w:hint="eastAsia"/>
                <w:color w:val="000000"/>
                <w:kern w:val="0"/>
                <w:sz w:val="20"/>
                <w:szCs w:val="20"/>
              </w:rPr>
              <w:t>预算数（万元）</w:t>
            </w:r>
          </w:p>
        </w:tc>
        <w:tc>
          <w:tcPr>
            <w:tcW w:w="2410" w:type="dxa"/>
            <w:gridSpan w:val="3"/>
            <w:tcBorders>
              <w:left w:val="nil"/>
              <w:bottom w:val="single" w:color="auto" w:sz="4" w:space="0"/>
              <w:right w:val="single" w:color="auto" w:sz="4" w:space="0"/>
            </w:tcBorders>
            <w:noWrap w:val="0"/>
            <w:vAlign w:val="center"/>
          </w:tcPr>
          <w:p>
            <w:pPr>
              <w:spacing w:line="260" w:lineRule="exact"/>
              <w:ind w:firstLine="0" w:firstLineChars="0"/>
              <w:jc w:val="center"/>
              <w:rPr>
                <w:color w:val="000000"/>
                <w:kern w:val="0"/>
                <w:sz w:val="20"/>
                <w:szCs w:val="20"/>
              </w:rPr>
            </w:pPr>
            <w:r>
              <w:rPr>
                <w:rFonts w:hint="eastAsia"/>
                <w:color w:val="000000"/>
                <w:kern w:val="0"/>
                <w:sz w:val="20"/>
                <w:szCs w:val="20"/>
              </w:rPr>
              <w:t>财政到位资金（万元）</w:t>
            </w:r>
          </w:p>
        </w:tc>
        <w:tc>
          <w:tcPr>
            <w:tcW w:w="994" w:type="dxa"/>
            <w:vMerge w:val="restart"/>
            <w:tcBorders>
              <w:left w:val="single" w:color="auto" w:sz="4" w:space="0"/>
              <w:right w:val="single" w:color="auto" w:sz="4" w:space="0"/>
            </w:tcBorders>
            <w:noWrap w:val="0"/>
            <w:vAlign w:val="center"/>
          </w:tcPr>
          <w:p>
            <w:pPr>
              <w:spacing w:line="260" w:lineRule="exact"/>
              <w:ind w:firstLine="0" w:firstLineChars="0"/>
              <w:rPr>
                <w:color w:val="000000"/>
                <w:kern w:val="0"/>
                <w:sz w:val="20"/>
                <w:szCs w:val="20"/>
              </w:rPr>
            </w:pPr>
            <w:r>
              <w:rPr>
                <w:rFonts w:hint="eastAsia"/>
                <w:color w:val="000000"/>
                <w:kern w:val="0"/>
                <w:sz w:val="20"/>
                <w:szCs w:val="20"/>
              </w:rPr>
              <w:t>中央和省级财政资金到位率（</w:t>
            </w:r>
            <w:r>
              <w:rPr>
                <w:color w:val="000000"/>
                <w:kern w:val="0"/>
                <w:sz w:val="20"/>
                <w:szCs w:val="20"/>
              </w:rPr>
              <w:t>%</w:t>
            </w:r>
            <w:r>
              <w:rPr>
                <w:rFonts w:hint="eastAsia"/>
                <w:color w:val="000000"/>
                <w:kern w:val="0"/>
                <w:sz w:val="20"/>
                <w:szCs w:val="20"/>
              </w:rPr>
              <w:t>）</w:t>
            </w:r>
          </w:p>
        </w:tc>
      </w:tr>
      <w:tr>
        <w:tblPrEx>
          <w:tblCellMar>
            <w:top w:w="0" w:type="dxa"/>
            <w:left w:w="51" w:type="dxa"/>
            <w:bottom w:w="0" w:type="dxa"/>
            <w:right w:w="51" w:type="dxa"/>
          </w:tblCellMar>
        </w:tblPrEx>
        <w:trPr>
          <w:trHeight w:val="357" w:hRule="atLeast"/>
          <w:tblHeader/>
        </w:trPr>
        <w:tc>
          <w:tcPr>
            <w:tcW w:w="2178" w:type="dxa"/>
            <w:vMerge w:val="continue"/>
            <w:tcBorders>
              <w:left w:val="single" w:color="auto" w:sz="4" w:space="0"/>
              <w:right w:val="single" w:color="auto" w:sz="4" w:space="0"/>
            </w:tcBorders>
            <w:noWrap w:val="0"/>
            <w:vAlign w:val="center"/>
          </w:tcPr>
          <w:p>
            <w:pPr>
              <w:spacing w:line="260" w:lineRule="exact"/>
              <w:ind w:firstLine="0" w:firstLineChars="0"/>
              <w:jc w:val="center"/>
              <w:rPr>
                <w:color w:val="000000"/>
                <w:kern w:val="0"/>
                <w:sz w:val="20"/>
                <w:szCs w:val="20"/>
              </w:rPr>
            </w:pPr>
          </w:p>
        </w:tc>
        <w:tc>
          <w:tcPr>
            <w:tcW w:w="721" w:type="dxa"/>
            <w:vMerge w:val="continue"/>
            <w:tcBorders>
              <w:left w:val="single" w:color="auto" w:sz="4" w:space="0"/>
              <w:right w:val="single" w:color="auto" w:sz="4" w:space="0"/>
            </w:tcBorders>
            <w:noWrap w:val="0"/>
            <w:vAlign w:val="center"/>
          </w:tcPr>
          <w:p>
            <w:pPr>
              <w:spacing w:line="260" w:lineRule="exact"/>
              <w:ind w:firstLine="0" w:firstLineChars="0"/>
              <w:jc w:val="center"/>
              <w:rPr>
                <w:color w:val="000000"/>
                <w:kern w:val="0"/>
                <w:sz w:val="20"/>
                <w:szCs w:val="20"/>
              </w:rPr>
            </w:pPr>
          </w:p>
        </w:tc>
        <w:tc>
          <w:tcPr>
            <w:tcW w:w="702" w:type="dxa"/>
            <w:vMerge w:val="restart"/>
            <w:tcBorders>
              <w:top w:val="single" w:color="auto" w:sz="4" w:space="0"/>
              <w:left w:val="single" w:color="auto" w:sz="4" w:space="0"/>
              <w:right w:val="single" w:color="auto" w:sz="4" w:space="0"/>
            </w:tcBorders>
            <w:noWrap w:val="0"/>
            <w:vAlign w:val="center"/>
          </w:tcPr>
          <w:p>
            <w:pPr>
              <w:spacing w:line="260" w:lineRule="exact"/>
              <w:ind w:firstLine="0" w:firstLineChars="0"/>
              <w:jc w:val="center"/>
              <w:rPr>
                <w:color w:val="000000"/>
                <w:kern w:val="0"/>
                <w:sz w:val="20"/>
                <w:szCs w:val="20"/>
              </w:rPr>
            </w:pPr>
            <w:r>
              <w:rPr>
                <w:color w:val="000000"/>
                <w:kern w:val="0"/>
                <w:sz w:val="20"/>
                <w:szCs w:val="20"/>
              </w:rPr>
              <w:t>总投资</w:t>
            </w:r>
          </w:p>
        </w:tc>
        <w:tc>
          <w:tcPr>
            <w:tcW w:w="1551"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0" w:firstLineChars="0"/>
              <w:jc w:val="center"/>
              <w:rPr>
                <w:color w:val="000000"/>
                <w:kern w:val="0"/>
                <w:sz w:val="20"/>
                <w:szCs w:val="20"/>
              </w:rPr>
            </w:pPr>
            <w:r>
              <w:rPr>
                <w:color w:val="000000"/>
                <w:kern w:val="0"/>
                <w:sz w:val="20"/>
                <w:szCs w:val="20"/>
              </w:rPr>
              <w:t>其中</w:t>
            </w:r>
          </w:p>
        </w:tc>
        <w:tc>
          <w:tcPr>
            <w:tcW w:w="71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0" w:firstLineChars="0"/>
              <w:jc w:val="center"/>
              <w:rPr>
                <w:color w:val="000000"/>
                <w:kern w:val="0"/>
                <w:sz w:val="20"/>
                <w:szCs w:val="20"/>
              </w:rPr>
            </w:pPr>
            <w:r>
              <w:rPr>
                <w:rFonts w:hint="eastAsia"/>
                <w:color w:val="000000"/>
                <w:kern w:val="0"/>
                <w:sz w:val="20"/>
                <w:szCs w:val="20"/>
              </w:rPr>
              <w:t>小计</w:t>
            </w:r>
          </w:p>
        </w:tc>
        <w:tc>
          <w:tcPr>
            <w:tcW w:w="1699"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0" w:firstLineChars="0"/>
              <w:jc w:val="center"/>
              <w:rPr>
                <w:color w:val="000000"/>
                <w:kern w:val="0"/>
                <w:sz w:val="20"/>
                <w:szCs w:val="20"/>
              </w:rPr>
            </w:pPr>
            <w:r>
              <w:rPr>
                <w:rFonts w:hint="eastAsia"/>
                <w:color w:val="000000"/>
                <w:kern w:val="0"/>
                <w:sz w:val="20"/>
                <w:szCs w:val="20"/>
              </w:rPr>
              <w:t>其中</w:t>
            </w:r>
          </w:p>
        </w:tc>
        <w:tc>
          <w:tcPr>
            <w:tcW w:w="994" w:type="dxa"/>
            <w:vMerge w:val="continue"/>
            <w:tcBorders>
              <w:left w:val="single" w:color="auto" w:sz="4" w:space="0"/>
              <w:right w:val="single" w:color="auto" w:sz="4" w:space="0"/>
            </w:tcBorders>
            <w:noWrap w:val="0"/>
            <w:vAlign w:val="center"/>
          </w:tcPr>
          <w:p>
            <w:pPr>
              <w:spacing w:line="260" w:lineRule="exact"/>
              <w:ind w:firstLine="0" w:firstLineChars="0"/>
              <w:rPr>
                <w:color w:val="000000"/>
                <w:kern w:val="0"/>
                <w:sz w:val="20"/>
                <w:szCs w:val="20"/>
              </w:rPr>
            </w:pPr>
          </w:p>
        </w:tc>
      </w:tr>
      <w:tr>
        <w:tblPrEx>
          <w:tblCellMar>
            <w:top w:w="0" w:type="dxa"/>
            <w:left w:w="51" w:type="dxa"/>
            <w:bottom w:w="0" w:type="dxa"/>
            <w:right w:w="51" w:type="dxa"/>
          </w:tblCellMar>
        </w:tblPrEx>
        <w:trPr>
          <w:trHeight w:val="475" w:hRule="atLeast"/>
          <w:tblHeader/>
        </w:trPr>
        <w:tc>
          <w:tcPr>
            <w:tcW w:w="2178" w:type="dxa"/>
            <w:vMerge w:val="continue"/>
            <w:tcBorders>
              <w:left w:val="single" w:color="auto" w:sz="4" w:space="0"/>
              <w:bottom w:val="single" w:color="auto" w:sz="4" w:space="0"/>
              <w:right w:val="single" w:color="auto" w:sz="4" w:space="0"/>
            </w:tcBorders>
            <w:noWrap w:val="0"/>
            <w:vAlign w:val="center"/>
          </w:tcPr>
          <w:p>
            <w:pPr>
              <w:spacing w:line="260" w:lineRule="exact"/>
              <w:ind w:firstLine="0" w:firstLineChars="0"/>
              <w:jc w:val="center"/>
              <w:rPr>
                <w:color w:val="000000"/>
                <w:kern w:val="0"/>
                <w:sz w:val="20"/>
                <w:szCs w:val="20"/>
              </w:rPr>
            </w:pPr>
          </w:p>
        </w:tc>
        <w:tc>
          <w:tcPr>
            <w:tcW w:w="721" w:type="dxa"/>
            <w:vMerge w:val="continue"/>
            <w:tcBorders>
              <w:left w:val="single" w:color="auto" w:sz="4" w:space="0"/>
              <w:bottom w:val="single" w:color="auto" w:sz="4" w:space="0"/>
              <w:right w:val="single" w:color="auto" w:sz="4" w:space="0"/>
            </w:tcBorders>
            <w:noWrap w:val="0"/>
            <w:vAlign w:val="center"/>
          </w:tcPr>
          <w:p>
            <w:pPr>
              <w:spacing w:line="260" w:lineRule="exact"/>
              <w:ind w:firstLine="0" w:firstLineChars="0"/>
              <w:jc w:val="center"/>
              <w:rPr>
                <w:color w:val="000000"/>
                <w:kern w:val="0"/>
                <w:sz w:val="20"/>
                <w:szCs w:val="20"/>
              </w:rPr>
            </w:pPr>
          </w:p>
        </w:tc>
        <w:tc>
          <w:tcPr>
            <w:tcW w:w="702" w:type="dxa"/>
            <w:vMerge w:val="continue"/>
            <w:tcBorders>
              <w:left w:val="single" w:color="auto" w:sz="4" w:space="0"/>
              <w:bottom w:val="single" w:color="auto" w:sz="4" w:space="0"/>
              <w:right w:val="single" w:color="auto" w:sz="4" w:space="0"/>
            </w:tcBorders>
            <w:noWrap w:val="0"/>
            <w:vAlign w:val="center"/>
          </w:tcPr>
          <w:p>
            <w:pPr>
              <w:spacing w:line="260" w:lineRule="exact"/>
              <w:ind w:firstLine="0" w:firstLineChars="0"/>
              <w:jc w:val="center"/>
              <w:rPr>
                <w:color w:val="000000"/>
                <w:kern w:val="0"/>
                <w:sz w:val="20"/>
                <w:szCs w:val="20"/>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0" w:firstLineChars="0"/>
              <w:jc w:val="center"/>
              <w:rPr>
                <w:color w:val="000000"/>
                <w:kern w:val="0"/>
                <w:sz w:val="20"/>
                <w:szCs w:val="20"/>
              </w:rPr>
            </w:pPr>
            <w:r>
              <w:rPr>
                <w:color w:val="000000"/>
                <w:kern w:val="0"/>
                <w:sz w:val="20"/>
                <w:szCs w:val="20"/>
              </w:rPr>
              <w:t>中央</w:t>
            </w:r>
          </w:p>
        </w:tc>
        <w:tc>
          <w:tcPr>
            <w:tcW w:w="730" w:type="dxa"/>
            <w:tcBorders>
              <w:top w:val="single" w:color="auto" w:sz="4" w:space="0"/>
              <w:left w:val="nil"/>
              <w:bottom w:val="single" w:color="auto" w:sz="4" w:space="0"/>
              <w:right w:val="single" w:color="auto" w:sz="4" w:space="0"/>
            </w:tcBorders>
            <w:noWrap w:val="0"/>
            <w:vAlign w:val="center"/>
          </w:tcPr>
          <w:p>
            <w:pPr>
              <w:spacing w:line="260" w:lineRule="exact"/>
              <w:ind w:firstLine="0" w:firstLineChars="0"/>
              <w:jc w:val="center"/>
              <w:rPr>
                <w:color w:val="000000"/>
                <w:kern w:val="0"/>
                <w:sz w:val="20"/>
                <w:szCs w:val="20"/>
              </w:rPr>
            </w:pPr>
            <w:r>
              <w:rPr>
                <w:rFonts w:hint="eastAsia"/>
                <w:color w:val="000000"/>
                <w:kern w:val="0"/>
                <w:sz w:val="20"/>
                <w:szCs w:val="20"/>
                <w:lang w:eastAsia="zh-CN"/>
              </w:rPr>
              <w:t>县</w:t>
            </w:r>
            <w:r>
              <w:rPr>
                <w:rFonts w:hint="eastAsia"/>
                <w:color w:val="000000"/>
                <w:kern w:val="0"/>
                <w:sz w:val="20"/>
                <w:szCs w:val="20"/>
              </w:rPr>
              <w:t>级</w:t>
            </w:r>
          </w:p>
        </w:tc>
        <w:tc>
          <w:tcPr>
            <w:tcW w:w="71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0" w:firstLineChars="0"/>
              <w:jc w:val="center"/>
              <w:rPr>
                <w:color w:val="000000"/>
                <w:kern w:val="0"/>
                <w:sz w:val="20"/>
                <w:szCs w:val="20"/>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0" w:firstLineChars="0"/>
              <w:jc w:val="center"/>
              <w:rPr>
                <w:color w:val="000000"/>
                <w:kern w:val="0"/>
                <w:sz w:val="20"/>
                <w:szCs w:val="20"/>
              </w:rPr>
            </w:pPr>
            <w:r>
              <w:rPr>
                <w:rFonts w:hint="eastAsia"/>
                <w:color w:val="000000"/>
                <w:kern w:val="0"/>
                <w:sz w:val="20"/>
                <w:szCs w:val="20"/>
              </w:rPr>
              <w:t>中央</w:t>
            </w:r>
          </w:p>
        </w:tc>
        <w:tc>
          <w:tcPr>
            <w:tcW w:w="84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0" w:firstLineChars="0"/>
              <w:jc w:val="center"/>
              <w:rPr>
                <w:color w:val="000000"/>
                <w:kern w:val="0"/>
                <w:sz w:val="20"/>
                <w:szCs w:val="20"/>
              </w:rPr>
            </w:pPr>
            <w:r>
              <w:rPr>
                <w:rFonts w:hint="eastAsia"/>
                <w:color w:val="000000"/>
                <w:kern w:val="0"/>
                <w:sz w:val="20"/>
                <w:szCs w:val="20"/>
                <w:lang w:eastAsia="zh-CN"/>
              </w:rPr>
              <w:t>县</w:t>
            </w:r>
            <w:r>
              <w:rPr>
                <w:rFonts w:hint="eastAsia"/>
                <w:color w:val="000000"/>
                <w:kern w:val="0"/>
                <w:sz w:val="20"/>
                <w:szCs w:val="20"/>
              </w:rPr>
              <w:t>级</w:t>
            </w:r>
          </w:p>
        </w:tc>
        <w:tc>
          <w:tcPr>
            <w:tcW w:w="994" w:type="dxa"/>
            <w:vMerge w:val="continue"/>
            <w:tcBorders>
              <w:left w:val="single" w:color="auto" w:sz="4" w:space="0"/>
              <w:bottom w:val="single" w:color="auto" w:sz="4" w:space="0"/>
              <w:right w:val="single" w:color="auto" w:sz="4" w:space="0"/>
            </w:tcBorders>
            <w:noWrap w:val="0"/>
            <w:vAlign w:val="center"/>
          </w:tcPr>
          <w:p>
            <w:pPr>
              <w:spacing w:line="260" w:lineRule="exact"/>
              <w:ind w:firstLine="0" w:firstLineChars="0"/>
              <w:jc w:val="center"/>
              <w:rPr>
                <w:color w:val="000000"/>
                <w:kern w:val="0"/>
                <w:sz w:val="20"/>
                <w:szCs w:val="20"/>
              </w:rPr>
            </w:pPr>
          </w:p>
        </w:tc>
      </w:tr>
      <w:tr>
        <w:tblPrEx>
          <w:tblCellMar>
            <w:top w:w="0" w:type="dxa"/>
            <w:left w:w="51" w:type="dxa"/>
            <w:bottom w:w="0" w:type="dxa"/>
            <w:right w:w="51" w:type="dxa"/>
          </w:tblCellMar>
        </w:tblPrEx>
        <w:trPr>
          <w:trHeight w:val="297"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0" w:firstLineChars="0"/>
              <w:jc w:val="center"/>
              <w:rPr>
                <w:kern w:val="0"/>
                <w:sz w:val="20"/>
                <w:szCs w:val="20"/>
              </w:rPr>
            </w:pPr>
            <w:r>
              <w:rPr>
                <w:rFonts w:hint="eastAsia"/>
                <w:kern w:val="0"/>
                <w:sz w:val="20"/>
                <w:szCs w:val="20"/>
              </w:rPr>
              <w:t>中小河流治理</w:t>
            </w:r>
          </w:p>
        </w:tc>
        <w:tc>
          <w:tcPr>
            <w:tcW w:w="721" w:type="dxa"/>
            <w:tcBorders>
              <w:top w:val="nil"/>
              <w:left w:val="nil"/>
              <w:bottom w:val="single" w:color="auto" w:sz="4" w:space="0"/>
              <w:right w:val="single" w:color="auto" w:sz="4" w:space="0"/>
            </w:tcBorders>
            <w:noWrap w:val="0"/>
            <w:vAlign w:val="center"/>
          </w:tcPr>
          <w:p>
            <w:pPr>
              <w:spacing w:line="260" w:lineRule="exact"/>
              <w:ind w:firstLine="0" w:firstLineChars="0"/>
              <w:jc w:val="center"/>
              <w:rPr>
                <w:color w:val="000000"/>
                <w:kern w:val="0"/>
                <w:sz w:val="20"/>
                <w:szCs w:val="20"/>
              </w:rPr>
            </w:pPr>
          </w:p>
        </w:tc>
        <w:tc>
          <w:tcPr>
            <w:tcW w:w="702" w:type="dxa"/>
            <w:tcBorders>
              <w:top w:val="nil"/>
              <w:left w:val="nil"/>
              <w:bottom w:val="single" w:color="auto" w:sz="4" w:space="0"/>
              <w:right w:val="single" w:color="auto" w:sz="4" w:space="0"/>
            </w:tcBorders>
            <w:noWrap w:val="0"/>
            <w:vAlign w:val="center"/>
          </w:tcPr>
          <w:p>
            <w:pPr>
              <w:spacing w:line="260" w:lineRule="exact"/>
              <w:ind w:firstLine="0" w:firstLineChars="0"/>
              <w:jc w:val="center"/>
              <w:rPr>
                <w:color w:val="000000"/>
                <w:kern w:val="0"/>
                <w:sz w:val="20"/>
                <w:szCs w:val="20"/>
              </w:rPr>
            </w:pPr>
          </w:p>
        </w:tc>
        <w:tc>
          <w:tcPr>
            <w:tcW w:w="821" w:type="dxa"/>
            <w:tcBorders>
              <w:top w:val="nil"/>
              <w:left w:val="nil"/>
              <w:bottom w:val="single" w:color="auto" w:sz="4" w:space="0"/>
              <w:right w:val="single" w:color="auto" w:sz="4" w:space="0"/>
            </w:tcBorders>
            <w:noWrap w:val="0"/>
            <w:vAlign w:val="center"/>
          </w:tcPr>
          <w:p>
            <w:pPr>
              <w:spacing w:line="260" w:lineRule="exact"/>
              <w:ind w:firstLine="0" w:firstLineChars="0"/>
              <w:jc w:val="center"/>
              <w:rPr>
                <w:color w:val="000000"/>
                <w:kern w:val="0"/>
                <w:sz w:val="20"/>
                <w:szCs w:val="20"/>
              </w:rPr>
            </w:pPr>
          </w:p>
        </w:tc>
        <w:tc>
          <w:tcPr>
            <w:tcW w:w="730" w:type="dxa"/>
            <w:tcBorders>
              <w:top w:val="single" w:color="auto" w:sz="4" w:space="0"/>
              <w:left w:val="nil"/>
              <w:bottom w:val="single" w:color="auto" w:sz="4" w:space="0"/>
              <w:right w:val="single" w:color="auto" w:sz="4" w:space="0"/>
            </w:tcBorders>
            <w:noWrap w:val="0"/>
            <w:vAlign w:val="top"/>
          </w:tcPr>
          <w:p>
            <w:pPr>
              <w:spacing w:line="260" w:lineRule="exact"/>
              <w:ind w:firstLine="0" w:firstLineChars="0"/>
              <w:jc w:val="center"/>
              <w:rPr>
                <w:color w:val="000000"/>
                <w:kern w:val="0"/>
                <w:sz w:val="20"/>
                <w:szCs w:val="20"/>
              </w:rPr>
            </w:pPr>
          </w:p>
        </w:tc>
        <w:tc>
          <w:tcPr>
            <w:tcW w:w="71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0" w:firstLineChars="0"/>
              <w:jc w:val="center"/>
              <w:rPr>
                <w:color w:val="000000"/>
                <w:kern w:val="0"/>
                <w:sz w:val="20"/>
                <w:szCs w:val="20"/>
              </w:rPr>
            </w:pPr>
          </w:p>
        </w:tc>
        <w:tc>
          <w:tcPr>
            <w:tcW w:w="851" w:type="dxa"/>
            <w:tcBorders>
              <w:top w:val="single" w:color="auto" w:sz="4" w:space="0"/>
              <w:left w:val="nil"/>
              <w:bottom w:val="single" w:color="auto" w:sz="4" w:space="0"/>
              <w:right w:val="single" w:color="auto" w:sz="4" w:space="0"/>
            </w:tcBorders>
            <w:noWrap w:val="0"/>
            <w:vAlign w:val="center"/>
          </w:tcPr>
          <w:p>
            <w:pPr>
              <w:spacing w:line="260" w:lineRule="exact"/>
              <w:ind w:firstLine="0" w:firstLineChars="0"/>
              <w:jc w:val="center"/>
              <w:rPr>
                <w:color w:val="000000"/>
                <w:kern w:val="0"/>
                <w:sz w:val="20"/>
                <w:szCs w:val="20"/>
              </w:rPr>
            </w:pPr>
          </w:p>
        </w:tc>
        <w:tc>
          <w:tcPr>
            <w:tcW w:w="848" w:type="dxa"/>
            <w:tcBorders>
              <w:top w:val="single" w:color="auto" w:sz="4" w:space="0"/>
              <w:left w:val="nil"/>
              <w:bottom w:val="single" w:color="auto" w:sz="4" w:space="0"/>
              <w:right w:val="single" w:color="auto" w:sz="4" w:space="0"/>
            </w:tcBorders>
            <w:noWrap w:val="0"/>
            <w:vAlign w:val="top"/>
          </w:tcPr>
          <w:p>
            <w:pPr>
              <w:spacing w:line="260" w:lineRule="exact"/>
              <w:ind w:firstLine="0" w:firstLineChars="0"/>
              <w:jc w:val="center"/>
              <w:rPr>
                <w:color w:val="000000"/>
                <w:kern w:val="0"/>
                <w:sz w:val="20"/>
                <w:szCs w:val="20"/>
              </w:rPr>
            </w:pPr>
          </w:p>
        </w:tc>
        <w:tc>
          <w:tcPr>
            <w:tcW w:w="994" w:type="dxa"/>
            <w:tcBorders>
              <w:top w:val="nil"/>
              <w:left w:val="single" w:color="auto" w:sz="4" w:space="0"/>
              <w:bottom w:val="single" w:color="auto" w:sz="4" w:space="0"/>
              <w:right w:val="single" w:color="auto" w:sz="4" w:space="0"/>
            </w:tcBorders>
            <w:noWrap w:val="0"/>
            <w:vAlign w:val="center"/>
          </w:tcPr>
          <w:p>
            <w:pPr>
              <w:spacing w:line="260" w:lineRule="exact"/>
              <w:ind w:firstLine="0" w:firstLineChars="0"/>
              <w:jc w:val="center"/>
              <w:rPr>
                <w:color w:val="000000"/>
                <w:kern w:val="0"/>
                <w:sz w:val="20"/>
                <w:szCs w:val="20"/>
              </w:rPr>
            </w:pPr>
          </w:p>
        </w:tc>
      </w:tr>
      <w:tr>
        <w:tblPrEx>
          <w:tblCellMar>
            <w:top w:w="0" w:type="dxa"/>
            <w:left w:w="51" w:type="dxa"/>
            <w:bottom w:w="0" w:type="dxa"/>
            <w:right w:w="51" w:type="dxa"/>
          </w:tblCellMar>
        </w:tblPrEx>
        <w:trPr>
          <w:trHeight w:val="297" w:hRule="atLeast"/>
        </w:trPr>
        <w:tc>
          <w:tcPr>
            <w:tcW w:w="217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0" w:firstLineChars="0"/>
              <w:jc w:val="center"/>
              <w:rPr>
                <w:kern w:val="0"/>
                <w:sz w:val="20"/>
                <w:szCs w:val="20"/>
              </w:rPr>
            </w:pPr>
            <w:r>
              <w:rPr>
                <w:rFonts w:hint="eastAsia"/>
                <w:kern w:val="0"/>
                <w:sz w:val="20"/>
                <w:szCs w:val="20"/>
              </w:rPr>
              <w:t>地下水超采区综合治理</w:t>
            </w:r>
          </w:p>
        </w:tc>
        <w:tc>
          <w:tcPr>
            <w:tcW w:w="721" w:type="dxa"/>
            <w:tcBorders>
              <w:top w:val="nil"/>
              <w:left w:val="nil"/>
              <w:bottom w:val="single" w:color="auto" w:sz="4" w:space="0"/>
              <w:right w:val="single" w:color="auto" w:sz="4" w:space="0"/>
            </w:tcBorders>
            <w:noWrap w:val="0"/>
            <w:vAlign w:val="center"/>
          </w:tcPr>
          <w:p>
            <w:pPr>
              <w:spacing w:line="260" w:lineRule="exact"/>
              <w:ind w:firstLine="0" w:firstLineChars="0"/>
              <w:jc w:val="center"/>
              <w:rPr>
                <w:color w:val="000000"/>
                <w:kern w:val="0"/>
                <w:sz w:val="20"/>
                <w:szCs w:val="20"/>
              </w:rPr>
            </w:pPr>
          </w:p>
        </w:tc>
        <w:tc>
          <w:tcPr>
            <w:tcW w:w="702" w:type="dxa"/>
            <w:tcBorders>
              <w:top w:val="nil"/>
              <w:left w:val="nil"/>
              <w:bottom w:val="single" w:color="auto" w:sz="4" w:space="0"/>
              <w:right w:val="single" w:color="auto" w:sz="4" w:space="0"/>
            </w:tcBorders>
            <w:noWrap w:val="0"/>
            <w:vAlign w:val="center"/>
          </w:tcPr>
          <w:p>
            <w:pPr>
              <w:spacing w:line="260" w:lineRule="exact"/>
              <w:ind w:firstLine="0" w:firstLineChars="0"/>
              <w:jc w:val="center"/>
              <w:rPr>
                <w:color w:val="000000"/>
                <w:kern w:val="0"/>
                <w:sz w:val="20"/>
                <w:szCs w:val="20"/>
              </w:rPr>
            </w:pPr>
          </w:p>
        </w:tc>
        <w:tc>
          <w:tcPr>
            <w:tcW w:w="821" w:type="dxa"/>
            <w:tcBorders>
              <w:top w:val="nil"/>
              <w:left w:val="nil"/>
              <w:bottom w:val="single" w:color="auto" w:sz="4" w:space="0"/>
              <w:right w:val="single" w:color="auto" w:sz="4" w:space="0"/>
            </w:tcBorders>
            <w:noWrap w:val="0"/>
            <w:vAlign w:val="center"/>
          </w:tcPr>
          <w:p>
            <w:pPr>
              <w:spacing w:line="260" w:lineRule="exact"/>
              <w:ind w:firstLine="0" w:firstLineChars="0"/>
              <w:jc w:val="center"/>
              <w:rPr>
                <w:color w:val="000000"/>
                <w:kern w:val="0"/>
                <w:sz w:val="20"/>
                <w:szCs w:val="20"/>
              </w:rPr>
            </w:pPr>
          </w:p>
        </w:tc>
        <w:tc>
          <w:tcPr>
            <w:tcW w:w="730" w:type="dxa"/>
            <w:tcBorders>
              <w:top w:val="single" w:color="auto" w:sz="4" w:space="0"/>
              <w:left w:val="nil"/>
              <w:bottom w:val="single" w:color="auto" w:sz="4" w:space="0"/>
              <w:right w:val="single" w:color="auto" w:sz="4" w:space="0"/>
            </w:tcBorders>
            <w:noWrap w:val="0"/>
            <w:vAlign w:val="top"/>
          </w:tcPr>
          <w:p>
            <w:pPr>
              <w:spacing w:line="260" w:lineRule="exact"/>
              <w:ind w:firstLine="0" w:firstLineChars="0"/>
              <w:jc w:val="center"/>
              <w:rPr>
                <w:color w:val="000000"/>
                <w:kern w:val="0"/>
                <w:sz w:val="20"/>
                <w:szCs w:val="20"/>
              </w:rPr>
            </w:pPr>
          </w:p>
        </w:tc>
        <w:tc>
          <w:tcPr>
            <w:tcW w:w="71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0" w:firstLineChars="0"/>
              <w:jc w:val="center"/>
              <w:rPr>
                <w:color w:val="000000"/>
                <w:kern w:val="0"/>
                <w:sz w:val="20"/>
                <w:szCs w:val="20"/>
              </w:rPr>
            </w:pPr>
          </w:p>
        </w:tc>
        <w:tc>
          <w:tcPr>
            <w:tcW w:w="851" w:type="dxa"/>
            <w:tcBorders>
              <w:top w:val="single" w:color="auto" w:sz="4" w:space="0"/>
              <w:left w:val="nil"/>
              <w:bottom w:val="single" w:color="auto" w:sz="4" w:space="0"/>
              <w:right w:val="single" w:color="auto" w:sz="4" w:space="0"/>
            </w:tcBorders>
            <w:noWrap w:val="0"/>
            <w:vAlign w:val="center"/>
          </w:tcPr>
          <w:p>
            <w:pPr>
              <w:spacing w:line="260" w:lineRule="exact"/>
              <w:ind w:firstLine="0" w:firstLineChars="0"/>
              <w:jc w:val="center"/>
              <w:rPr>
                <w:color w:val="000000"/>
                <w:kern w:val="0"/>
                <w:sz w:val="20"/>
                <w:szCs w:val="20"/>
              </w:rPr>
            </w:pPr>
          </w:p>
        </w:tc>
        <w:tc>
          <w:tcPr>
            <w:tcW w:w="848" w:type="dxa"/>
            <w:tcBorders>
              <w:top w:val="single" w:color="auto" w:sz="4" w:space="0"/>
              <w:left w:val="nil"/>
              <w:bottom w:val="single" w:color="auto" w:sz="4" w:space="0"/>
              <w:right w:val="single" w:color="auto" w:sz="4" w:space="0"/>
            </w:tcBorders>
            <w:noWrap w:val="0"/>
            <w:vAlign w:val="top"/>
          </w:tcPr>
          <w:p>
            <w:pPr>
              <w:spacing w:line="260" w:lineRule="exact"/>
              <w:ind w:firstLine="0" w:firstLineChars="0"/>
              <w:jc w:val="center"/>
              <w:rPr>
                <w:color w:val="000000"/>
                <w:kern w:val="0"/>
                <w:sz w:val="20"/>
                <w:szCs w:val="20"/>
              </w:rPr>
            </w:pPr>
          </w:p>
        </w:tc>
        <w:tc>
          <w:tcPr>
            <w:tcW w:w="994" w:type="dxa"/>
            <w:tcBorders>
              <w:top w:val="nil"/>
              <w:left w:val="single" w:color="auto" w:sz="4" w:space="0"/>
              <w:bottom w:val="single" w:color="auto" w:sz="4" w:space="0"/>
              <w:right w:val="single" w:color="auto" w:sz="4" w:space="0"/>
            </w:tcBorders>
            <w:noWrap w:val="0"/>
            <w:vAlign w:val="center"/>
          </w:tcPr>
          <w:p>
            <w:pPr>
              <w:spacing w:line="260" w:lineRule="exact"/>
              <w:ind w:firstLine="0" w:firstLineChars="0"/>
              <w:jc w:val="center"/>
              <w:rPr>
                <w:color w:val="000000"/>
                <w:kern w:val="0"/>
                <w:sz w:val="20"/>
                <w:szCs w:val="20"/>
              </w:rPr>
            </w:pPr>
          </w:p>
        </w:tc>
      </w:tr>
      <w:tr>
        <w:tblPrEx>
          <w:tblCellMar>
            <w:top w:w="0" w:type="dxa"/>
            <w:left w:w="51" w:type="dxa"/>
            <w:bottom w:w="0" w:type="dxa"/>
            <w:right w:w="51" w:type="dxa"/>
          </w:tblCellMar>
        </w:tblPrEx>
        <w:trPr>
          <w:trHeight w:val="50" w:hRule="atLeast"/>
        </w:trPr>
        <w:tc>
          <w:tcPr>
            <w:tcW w:w="2178" w:type="dxa"/>
            <w:tcBorders>
              <w:top w:val="nil"/>
              <w:left w:val="single" w:color="auto" w:sz="4" w:space="0"/>
              <w:bottom w:val="single" w:color="auto" w:sz="4" w:space="0"/>
              <w:right w:val="single" w:color="auto" w:sz="4" w:space="0"/>
            </w:tcBorders>
            <w:noWrap w:val="0"/>
            <w:vAlign w:val="center"/>
          </w:tcPr>
          <w:p>
            <w:pPr>
              <w:spacing w:line="260" w:lineRule="exact"/>
              <w:ind w:firstLine="0" w:firstLineChars="0"/>
              <w:jc w:val="center"/>
              <w:rPr>
                <w:rFonts w:hint="eastAsia" w:eastAsia="仿宋_GB2312"/>
                <w:kern w:val="0"/>
                <w:sz w:val="20"/>
                <w:szCs w:val="20"/>
                <w:lang w:eastAsia="zh-CN"/>
              </w:rPr>
            </w:pPr>
            <w:r>
              <w:rPr>
                <w:rFonts w:hint="eastAsia"/>
                <w:kern w:val="0"/>
                <w:sz w:val="20"/>
                <w:szCs w:val="20"/>
                <w:lang w:eastAsia="zh-CN"/>
              </w:rPr>
              <w:t>山洪灾害防治项目</w:t>
            </w:r>
          </w:p>
        </w:tc>
        <w:tc>
          <w:tcPr>
            <w:tcW w:w="721" w:type="dxa"/>
            <w:tcBorders>
              <w:top w:val="nil"/>
              <w:left w:val="nil"/>
              <w:bottom w:val="single" w:color="auto" w:sz="4" w:space="0"/>
              <w:right w:val="single" w:color="auto" w:sz="4" w:space="0"/>
            </w:tcBorders>
            <w:noWrap w:val="0"/>
            <w:vAlign w:val="center"/>
          </w:tcPr>
          <w:p>
            <w:pPr>
              <w:spacing w:line="260" w:lineRule="exact"/>
              <w:ind w:firstLine="0" w:firstLineChars="0"/>
              <w:jc w:val="center"/>
              <w:rPr>
                <w:rFonts w:hint="default" w:eastAsia="仿宋_GB2312"/>
                <w:kern w:val="0"/>
                <w:sz w:val="20"/>
                <w:szCs w:val="20"/>
                <w:lang w:val="en-US" w:eastAsia="zh-CN"/>
              </w:rPr>
            </w:pPr>
            <w:r>
              <w:rPr>
                <w:rFonts w:hint="eastAsia"/>
                <w:kern w:val="0"/>
                <w:sz w:val="20"/>
                <w:szCs w:val="20"/>
                <w:lang w:val="en-US" w:eastAsia="zh-CN"/>
              </w:rPr>
              <w:t>8</w:t>
            </w:r>
          </w:p>
        </w:tc>
        <w:tc>
          <w:tcPr>
            <w:tcW w:w="702" w:type="dxa"/>
            <w:tcBorders>
              <w:top w:val="nil"/>
              <w:left w:val="nil"/>
              <w:bottom w:val="single" w:color="auto" w:sz="4" w:space="0"/>
              <w:right w:val="single" w:color="auto" w:sz="4" w:space="0"/>
            </w:tcBorders>
            <w:noWrap w:val="0"/>
            <w:vAlign w:val="center"/>
          </w:tcPr>
          <w:p>
            <w:pPr>
              <w:spacing w:line="260" w:lineRule="exact"/>
              <w:ind w:firstLine="0" w:firstLineChars="0"/>
              <w:jc w:val="center"/>
              <w:rPr>
                <w:rFonts w:hint="default" w:eastAsia="仿宋_GB2312"/>
                <w:kern w:val="0"/>
                <w:sz w:val="20"/>
                <w:szCs w:val="20"/>
                <w:lang w:val="en-US" w:eastAsia="zh-CN"/>
              </w:rPr>
            </w:pPr>
            <w:r>
              <w:rPr>
                <w:rFonts w:hint="eastAsia"/>
                <w:kern w:val="0"/>
                <w:sz w:val="20"/>
                <w:szCs w:val="20"/>
                <w:lang w:val="en-US" w:eastAsia="zh-CN"/>
              </w:rPr>
              <w:t>8</w:t>
            </w:r>
          </w:p>
        </w:tc>
        <w:tc>
          <w:tcPr>
            <w:tcW w:w="821" w:type="dxa"/>
            <w:tcBorders>
              <w:top w:val="nil"/>
              <w:left w:val="nil"/>
              <w:bottom w:val="single" w:color="auto" w:sz="4" w:space="0"/>
              <w:right w:val="single" w:color="auto" w:sz="4" w:space="0"/>
            </w:tcBorders>
            <w:noWrap w:val="0"/>
            <w:vAlign w:val="center"/>
          </w:tcPr>
          <w:p>
            <w:pPr>
              <w:spacing w:line="260" w:lineRule="exact"/>
              <w:ind w:firstLine="0" w:firstLineChars="0"/>
              <w:jc w:val="center"/>
              <w:rPr>
                <w:rFonts w:hint="default" w:eastAsia="仿宋_GB2312"/>
                <w:kern w:val="0"/>
                <w:sz w:val="20"/>
                <w:szCs w:val="20"/>
                <w:lang w:val="en-US" w:eastAsia="zh-CN"/>
              </w:rPr>
            </w:pPr>
            <w:r>
              <w:rPr>
                <w:rFonts w:hint="eastAsia"/>
                <w:kern w:val="0"/>
                <w:sz w:val="20"/>
                <w:szCs w:val="20"/>
                <w:lang w:val="en-US" w:eastAsia="zh-CN"/>
              </w:rPr>
              <w:t>8</w:t>
            </w:r>
          </w:p>
        </w:tc>
        <w:tc>
          <w:tcPr>
            <w:tcW w:w="730" w:type="dxa"/>
            <w:tcBorders>
              <w:top w:val="single" w:color="auto" w:sz="4" w:space="0"/>
              <w:left w:val="nil"/>
              <w:bottom w:val="single" w:color="auto" w:sz="4" w:space="0"/>
              <w:right w:val="single" w:color="auto" w:sz="4" w:space="0"/>
            </w:tcBorders>
            <w:noWrap w:val="0"/>
            <w:vAlign w:val="top"/>
          </w:tcPr>
          <w:p>
            <w:pPr>
              <w:spacing w:line="260" w:lineRule="exact"/>
              <w:ind w:firstLine="0" w:firstLineChars="0"/>
              <w:jc w:val="center"/>
              <w:rPr>
                <w:rFonts w:hint="default" w:eastAsia="仿宋_GB2312"/>
                <w:kern w:val="0"/>
                <w:sz w:val="20"/>
                <w:szCs w:val="20"/>
                <w:lang w:val="en-US" w:eastAsia="zh-CN"/>
              </w:rPr>
            </w:pPr>
          </w:p>
        </w:tc>
        <w:tc>
          <w:tcPr>
            <w:tcW w:w="71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0" w:firstLineChars="0"/>
              <w:jc w:val="center"/>
              <w:rPr>
                <w:rFonts w:hint="default" w:eastAsia="仿宋_GB2312"/>
                <w:kern w:val="0"/>
                <w:sz w:val="20"/>
                <w:szCs w:val="20"/>
                <w:lang w:val="en-US" w:eastAsia="zh-CN"/>
              </w:rPr>
            </w:pPr>
            <w:r>
              <w:rPr>
                <w:rFonts w:hint="eastAsia"/>
                <w:kern w:val="0"/>
                <w:sz w:val="20"/>
                <w:szCs w:val="20"/>
                <w:lang w:val="en-US" w:eastAsia="zh-CN"/>
              </w:rPr>
              <w:t>8</w:t>
            </w:r>
          </w:p>
        </w:tc>
        <w:tc>
          <w:tcPr>
            <w:tcW w:w="851" w:type="dxa"/>
            <w:tcBorders>
              <w:top w:val="single" w:color="auto" w:sz="4" w:space="0"/>
              <w:left w:val="nil"/>
              <w:bottom w:val="single" w:color="auto" w:sz="4" w:space="0"/>
              <w:right w:val="single" w:color="auto" w:sz="4" w:space="0"/>
            </w:tcBorders>
            <w:noWrap w:val="0"/>
            <w:vAlign w:val="center"/>
          </w:tcPr>
          <w:p>
            <w:pPr>
              <w:spacing w:line="260" w:lineRule="exact"/>
              <w:ind w:firstLine="0" w:firstLineChars="0"/>
              <w:jc w:val="center"/>
              <w:rPr>
                <w:rFonts w:hint="default" w:eastAsia="仿宋_GB2312"/>
                <w:kern w:val="0"/>
                <w:sz w:val="20"/>
                <w:szCs w:val="20"/>
                <w:lang w:val="en-US" w:eastAsia="zh-CN"/>
              </w:rPr>
            </w:pPr>
            <w:r>
              <w:rPr>
                <w:rFonts w:hint="eastAsia"/>
                <w:kern w:val="0"/>
                <w:sz w:val="20"/>
                <w:szCs w:val="20"/>
                <w:lang w:val="en-US" w:eastAsia="zh-CN"/>
              </w:rPr>
              <w:t>8</w:t>
            </w:r>
          </w:p>
        </w:tc>
        <w:tc>
          <w:tcPr>
            <w:tcW w:w="848" w:type="dxa"/>
            <w:tcBorders>
              <w:top w:val="single" w:color="auto" w:sz="4" w:space="0"/>
              <w:left w:val="nil"/>
              <w:bottom w:val="single" w:color="auto" w:sz="4" w:space="0"/>
              <w:right w:val="single" w:color="auto" w:sz="4" w:space="0"/>
            </w:tcBorders>
            <w:noWrap w:val="0"/>
            <w:vAlign w:val="top"/>
          </w:tcPr>
          <w:p>
            <w:pPr>
              <w:spacing w:line="260" w:lineRule="exact"/>
              <w:ind w:firstLine="0" w:firstLineChars="0"/>
              <w:jc w:val="center"/>
              <w:rPr>
                <w:rFonts w:hint="default" w:eastAsia="仿宋_GB2312"/>
                <w:kern w:val="0"/>
                <w:sz w:val="20"/>
                <w:szCs w:val="20"/>
                <w:lang w:val="en-US" w:eastAsia="zh-CN"/>
              </w:rPr>
            </w:pPr>
          </w:p>
        </w:tc>
        <w:tc>
          <w:tcPr>
            <w:tcW w:w="994" w:type="dxa"/>
            <w:tcBorders>
              <w:top w:val="nil"/>
              <w:left w:val="single" w:color="auto" w:sz="4" w:space="0"/>
              <w:bottom w:val="single" w:color="auto" w:sz="4" w:space="0"/>
              <w:right w:val="single" w:color="auto" w:sz="4" w:space="0"/>
            </w:tcBorders>
            <w:noWrap w:val="0"/>
            <w:vAlign w:val="center"/>
          </w:tcPr>
          <w:p>
            <w:pPr>
              <w:spacing w:line="260" w:lineRule="exact"/>
              <w:ind w:firstLine="0" w:firstLineChars="0"/>
              <w:jc w:val="center"/>
              <w:rPr>
                <w:rFonts w:hint="default" w:eastAsia="仿宋_GB2312"/>
                <w:kern w:val="0"/>
                <w:sz w:val="20"/>
                <w:szCs w:val="20"/>
                <w:lang w:val="en-US" w:eastAsia="zh-CN"/>
              </w:rPr>
            </w:pPr>
            <w:r>
              <w:rPr>
                <w:rFonts w:hint="eastAsia"/>
                <w:kern w:val="0"/>
                <w:sz w:val="20"/>
                <w:szCs w:val="20"/>
                <w:lang w:val="en-US" w:eastAsia="zh-CN"/>
              </w:rPr>
              <w:t>100</w:t>
            </w:r>
          </w:p>
        </w:tc>
      </w:tr>
    </w:tbl>
    <w:p>
      <w:pPr>
        <w:ind w:firstLine="0" w:firstLineChars="0"/>
        <w:rPr>
          <w:rFonts w:ascii="仿宋_GB2312"/>
          <w:sz w:val="18"/>
          <w:szCs w:val="18"/>
        </w:rPr>
      </w:pPr>
      <w:r>
        <w:rPr>
          <w:rFonts w:hint="eastAsia" w:ascii="仿宋_GB2312"/>
          <w:sz w:val="18"/>
          <w:szCs w:val="18"/>
        </w:rPr>
        <w:t>注：财政资金到位率=(中央+省级财政到位资金)/（中央+省级资金预算数）</w:t>
      </w:r>
    </w:p>
    <w:p>
      <w:pPr>
        <w:ind w:firstLine="640"/>
        <w:rPr>
          <w:rFonts w:ascii="仿宋_GB2312"/>
          <w:sz w:val="32"/>
          <w:szCs w:val="32"/>
        </w:rPr>
      </w:pPr>
      <w:r>
        <w:rPr>
          <w:rFonts w:hint="eastAsia" w:ascii="仿宋_GB2312"/>
          <w:sz w:val="32"/>
          <w:szCs w:val="32"/>
        </w:rPr>
        <w:t>2.资金执行情况</w:t>
      </w:r>
    </w:p>
    <w:p>
      <w:pPr>
        <w:ind w:firstLine="640"/>
        <w:rPr>
          <w:rFonts w:ascii="仿宋_GB2312"/>
          <w:sz w:val="32"/>
          <w:szCs w:val="32"/>
        </w:rPr>
      </w:pPr>
      <w:r>
        <w:rPr>
          <w:rFonts w:hint="eastAsia" w:ascii="仿宋_GB2312"/>
          <w:sz w:val="32"/>
          <w:szCs w:val="32"/>
        </w:rPr>
        <w:t>简述截至2020年12月底</w:t>
      </w:r>
      <w:r>
        <w:rPr>
          <w:rFonts w:hint="eastAsia" w:ascii="仿宋_GB2312"/>
          <w:sz w:val="32"/>
          <w:szCs w:val="32"/>
          <w:lang w:eastAsia="zh-CN"/>
        </w:rPr>
        <w:t>，工程已全面完工，预算资金完成</w:t>
      </w:r>
      <w:r>
        <w:rPr>
          <w:rFonts w:hint="eastAsia" w:ascii="仿宋_GB2312"/>
          <w:sz w:val="32"/>
          <w:szCs w:val="32"/>
          <w:lang w:val="en-US" w:eastAsia="zh-CN"/>
        </w:rPr>
        <w:t>8万元，</w:t>
      </w:r>
      <w:r>
        <w:rPr>
          <w:rFonts w:hint="eastAsia" w:ascii="仿宋_GB2312"/>
          <w:sz w:val="32"/>
          <w:szCs w:val="32"/>
          <w:lang w:eastAsia="zh-CN"/>
        </w:rPr>
        <w:t>完成率</w:t>
      </w:r>
      <w:r>
        <w:rPr>
          <w:rFonts w:hint="eastAsia" w:ascii="仿宋_GB2312"/>
          <w:sz w:val="32"/>
          <w:szCs w:val="32"/>
          <w:lang w:val="en-US" w:eastAsia="zh-CN"/>
        </w:rPr>
        <w:t>100%</w:t>
      </w:r>
      <w:r>
        <w:rPr>
          <w:rFonts w:hint="eastAsia" w:ascii="仿宋_GB2312"/>
          <w:sz w:val="32"/>
          <w:szCs w:val="32"/>
        </w:rPr>
        <w:t>。</w:t>
      </w:r>
    </w:p>
    <w:p>
      <w:pPr>
        <w:ind w:firstLine="0" w:firstLineChars="0"/>
        <w:jc w:val="center"/>
      </w:pPr>
      <w:r>
        <w:rPr>
          <w:rFonts w:hint="eastAsia"/>
        </w:rPr>
        <w:t>表</w:t>
      </w:r>
      <w:r>
        <w:t>3-2</w:t>
      </w:r>
      <w:r>
        <w:rPr>
          <w:rFonts w:hint="eastAsia"/>
        </w:rPr>
        <w:t>2020年度水利发展资金执行情况表</w:t>
      </w:r>
    </w:p>
    <w:tbl>
      <w:tblPr>
        <w:tblStyle w:val="6"/>
        <w:tblW w:w="0" w:type="auto"/>
        <w:tblInd w:w="0" w:type="dxa"/>
        <w:tblLayout w:type="fixed"/>
        <w:tblCellMar>
          <w:top w:w="0" w:type="dxa"/>
          <w:left w:w="51" w:type="dxa"/>
          <w:bottom w:w="0" w:type="dxa"/>
          <w:right w:w="51" w:type="dxa"/>
        </w:tblCellMar>
      </w:tblPr>
      <w:tblGrid>
        <w:gridCol w:w="2481"/>
        <w:gridCol w:w="1339"/>
        <w:gridCol w:w="1147"/>
        <w:gridCol w:w="1149"/>
        <w:gridCol w:w="1147"/>
        <w:gridCol w:w="1145"/>
      </w:tblGrid>
      <w:tr>
        <w:tblPrEx>
          <w:tblCellMar>
            <w:top w:w="0" w:type="dxa"/>
            <w:left w:w="51" w:type="dxa"/>
            <w:bottom w:w="0" w:type="dxa"/>
            <w:right w:w="51" w:type="dxa"/>
          </w:tblCellMar>
        </w:tblPrEx>
        <w:trPr>
          <w:trHeight w:val="381" w:hRule="atLeast"/>
          <w:tblHeader/>
        </w:trPr>
        <w:tc>
          <w:tcPr>
            <w:tcW w:w="248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0" w:firstLineChars="0"/>
              <w:jc w:val="center"/>
              <w:rPr>
                <w:rFonts w:ascii="仿宋_GB2312"/>
                <w:color w:val="000000"/>
                <w:kern w:val="0"/>
                <w:sz w:val="20"/>
                <w:szCs w:val="20"/>
              </w:rPr>
            </w:pPr>
            <w:r>
              <w:rPr>
                <w:rFonts w:hint="eastAsia" w:ascii="仿宋_GB2312"/>
                <w:color w:val="000000"/>
                <w:kern w:val="0"/>
                <w:sz w:val="20"/>
                <w:szCs w:val="20"/>
              </w:rPr>
              <w:t>分  类</w:t>
            </w:r>
          </w:p>
        </w:tc>
        <w:tc>
          <w:tcPr>
            <w:tcW w:w="133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0" w:firstLineChars="0"/>
              <w:jc w:val="center"/>
              <w:rPr>
                <w:rFonts w:ascii="仿宋_GB2312"/>
                <w:color w:val="000000"/>
                <w:kern w:val="0"/>
                <w:sz w:val="20"/>
                <w:szCs w:val="20"/>
              </w:rPr>
            </w:pPr>
            <w:r>
              <w:rPr>
                <w:rFonts w:hint="eastAsia" w:ascii="仿宋_GB2312"/>
                <w:color w:val="000000"/>
                <w:kern w:val="0"/>
                <w:sz w:val="20"/>
                <w:szCs w:val="20"/>
              </w:rPr>
              <w:t>投资</w:t>
            </w:r>
          </w:p>
          <w:p>
            <w:pPr>
              <w:spacing w:line="260" w:lineRule="exact"/>
              <w:ind w:firstLine="0" w:firstLineChars="0"/>
              <w:jc w:val="center"/>
              <w:rPr>
                <w:rFonts w:ascii="仿宋_GB2312"/>
                <w:color w:val="000000"/>
                <w:kern w:val="0"/>
                <w:sz w:val="20"/>
                <w:szCs w:val="20"/>
              </w:rPr>
            </w:pPr>
            <w:r>
              <w:rPr>
                <w:rFonts w:hint="eastAsia" w:ascii="仿宋_GB2312"/>
                <w:color w:val="000000"/>
                <w:kern w:val="0"/>
                <w:sz w:val="20"/>
                <w:szCs w:val="20"/>
              </w:rPr>
              <w:t>（万元）</w:t>
            </w:r>
          </w:p>
        </w:tc>
        <w:tc>
          <w:tcPr>
            <w:tcW w:w="229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0" w:firstLineChars="0"/>
              <w:jc w:val="center"/>
              <w:rPr>
                <w:rFonts w:ascii="仿宋_GB2312"/>
                <w:color w:val="000000"/>
                <w:kern w:val="0"/>
                <w:sz w:val="20"/>
                <w:szCs w:val="20"/>
              </w:rPr>
            </w:pPr>
            <w:r>
              <w:rPr>
                <w:rFonts w:hint="eastAsia" w:ascii="仿宋_GB2312"/>
                <w:color w:val="000000"/>
                <w:kern w:val="0"/>
                <w:sz w:val="20"/>
                <w:szCs w:val="20"/>
              </w:rPr>
              <w:t>完成投资</w:t>
            </w:r>
          </w:p>
          <w:p>
            <w:pPr>
              <w:spacing w:line="260" w:lineRule="exact"/>
              <w:ind w:firstLine="0" w:firstLineChars="0"/>
              <w:jc w:val="center"/>
              <w:rPr>
                <w:rFonts w:ascii="仿宋_GB2312"/>
                <w:color w:val="000000"/>
                <w:kern w:val="0"/>
                <w:sz w:val="20"/>
                <w:szCs w:val="20"/>
              </w:rPr>
            </w:pPr>
            <w:r>
              <w:rPr>
                <w:rFonts w:hint="eastAsia" w:ascii="仿宋_GB2312"/>
                <w:color w:val="000000"/>
                <w:kern w:val="0"/>
                <w:sz w:val="20"/>
                <w:szCs w:val="20"/>
              </w:rPr>
              <w:t>（万元）</w:t>
            </w:r>
          </w:p>
        </w:tc>
        <w:tc>
          <w:tcPr>
            <w:tcW w:w="229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0" w:firstLineChars="0"/>
              <w:jc w:val="center"/>
              <w:rPr>
                <w:rFonts w:ascii="仿宋_GB2312"/>
                <w:color w:val="000000"/>
                <w:kern w:val="0"/>
                <w:sz w:val="20"/>
                <w:szCs w:val="20"/>
              </w:rPr>
            </w:pPr>
            <w:r>
              <w:rPr>
                <w:rFonts w:hint="eastAsia" w:ascii="仿宋_GB2312"/>
                <w:color w:val="000000"/>
                <w:kern w:val="0"/>
                <w:sz w:val="20"/>
                <w:szCs w:val="20"/>
              </w:rPr>
              <w:t>投资完成率</w:t>
            </w:r>
          </w:p>
          <w:p>
            <w:pPr>
              <w:spacing w:line="260" w:lineRule="exact"/>
              <w:ind w:firstLine="0" w:firstLineChars="0"/>
              <w:jc w:val="center"/>
              <w:rPr>
                <w:rFonts w:ascii="仿宋_GB2312"/>
                <w:color w:val="000000"/>
                <w:kern w:val="0"/>
                <w:sz w:val="20"/>
                <w:szCs w:val="20"/>
              </w:rPr>
            </w:pPr>
            <w:r>
              <w:rPr>
                <w:rFonts w:hint="eastAsia" w:ascii="仿宋_GB2312"/>
                <w:color w:val="000000"/>
                <w:kern w:val="0"/>
                <w:sz w:val="20"/>
                <w:szCs w:val="20"/>
              </w:rPr>
              <w:t>（%）</w:t>
            </w:r>
          </w:p>
        </w:tc>
      </w:tr>
      <w:tr>
        <w:tblPrEx>
          <w:tblCellMar>
            <w:top w:w="0" w:type="dxa"/>
            <w:left w:w="51" w:type="dxa"/>
            <w:bottom w:w="0" w:type="dxa"/>
            <w:right w:w="51" w:type="dxa"/>
          </w:tblCellMar>
        </w:tblPrEx>
        <w:trPr>
          <w:trHeight w:val="315" w:hRule="atLeast"/>
          <w:tblHeader/>
        </w:trPr>
        <w:tc>
          <w:tcPr>
            <w:tcW w:w="248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0" w:firstLineChars="0"/>
              <w:jc w:val="center"/>
              <w:rPr>
                <w:rFonts w:ascii="仿宋_GB2312"/>
                <w:color w:val="000000"/>
                <w:kern w:val="0"/>
                <w:sz w:val="20"/>
                <w:szCs w:val="20"/>
              </w:rPr>
            </w:pPr>
          </w:p>
        </w:tc>
        <w:tc>
          <w:tcPr>
            <w:tcW w:w="133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0" w:firstLineChars="0"/>
              <w:jc w:val="center"/>
              <w:rPr>
                <w:rFonts w:ascii="仿宋_GB2312"/>
                <w:color w:val="000000"/>
                <w:kern w:val="0"/>
                <w:sz w:val="20"/>
                <w:szCs w:val="20"/>
              </w:rPr>
            </w:pPr>
          </w:p>
        </w:tc>
        <w:tc>
          <w:tcPr>
            <w:tcW w:w="229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0" w:firstLineChars="0"/>
              <w:jc w:val="center"/>
              <w:rPr>
                <w:rFonts w:ascii="仿宋_GB2312"/>
                <w:color w:val="000000"/>
                <w:kern w:val="0"/>
                <w:sz w:val="20"/>
                <w:szCs w:val="20"/>
              </w:rPr>
            </w:pPr>
          </w:p>
        </w:tc>
        <w:tc>
          <w:tcPr>
            <w:tcW w:w="229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0" w:firstLineChars="0"/>
              <w:jc w:val="center"/>
              <w:rPr>
                <w:rFonts w:ascii="仿宋_GB2312"/>
                <w:color w:val="000000"/>
                <w:kern w:val="0"/>
                <w:sz w:val="20"/>
                <w:szCs w:val="20"/>
              </w:rPr>
            </w:pPr>
          </w:p>
        </w:tc>
      </w:tr>
      <w:tr>
        <w:tblPrEx>
          <w:tblCellMar>
            <w:top w:w="0" w:type="dxa"/>
            <w:left w:w="51" w:type="dxa"/>
            <w:bottom w:w="0" w:type="dxa"/>
            <w:right w:w="51" w:type="dxa"/>
          </w:tblCellMar>
        </w:tblPrEx>
        <w:trPr>
          <w:trHeight w:val="20" w:hRule="atLeast"/>
          <w:tblHeader/>
        </w:trPr>
        <w:tc>
          <w:tcPr>
            <w:tcW w:w="248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0" w:firstLineChars="0"/>
              <w:jc w:val="center"/>
              <w:rPr>
                <w:rFonts w:ascii="仿宋_GB2312"/>
                <w:color w:val="000000"/>
                <w:kern w:val="0"/>
                <w:sz w:val="20"/>
                <w:szCs w:val="20"/>
              </w:rPr>
            </w:pPr>
          </w:p>
        </w:tc>
        <w:tc>
          <w:tcPr>
            <w:tcW w:w="133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0" w:firstLineChars="0"/>
              <w:jc w:val="center"/>
              <w:rPr>
                <w:rFonts w:ascii="仿宋_GB2312"/>
                <w:color w:val="000000"/>
                <w:kern w:val="0"/>
                <w:sz w:val="20"/>
                <w:szCs w:val="20"/>
              </w:rPr>
            </w:pPr>
          </w:p>
        </w:tc>
        <w:tc>
          <w:tcPr>
            <w:tcW w:w="1147" w:type="dxa"/>
            <w:tcBorders>
              <w:top w:val="nil"/>
              <w:left w:val="nil"/>
              <w:bottom w:val="single" w:color="auto" w:sz="4" w:space="0"/>
              <w:right w:val="single" w:color="auto" w:sz="4" w:space="0"/>
            </w:tcBorders>
            <w:noWrap w:val="0"/>
            <w:vAlign w:val="center"/>
          </w:tcPr>
          <w:p>
            <w:pPr>
              <w:spacing w:line="260" w:lineRule="exact"/>
              <w:ind w:firstLine="0" w:firstLineChars="0"/>
              <w:jc w:val="center"/>
              <w:rPr>
                <w:rFonts w:ascii="仿宋_GB2312"/>
                <w:color w:val="000000"/>
                <w:kern w:val="0"/>
                <w:sz w:val="20"/>
                <w:szCs w:val="20"/>
              </w:rPr>
            </w:pPr>
            <w:r>
              <w:rPr>
                <w:rFonts w:hint="eastAsia" w:ascii="仿宋_GB2312"/>
                <w:color w:val="000000"/>
                <w:kern w:val="0"/>
                <w:sz w:val="20"/>
                <w:szCs w:val="20"/>
              </w:rPr>
              <w:t>截至2020年12月底</w:t>
            </w:r>
          </w:p>
        </w:tc>
        <w:tc>
          <w:tcPr>
            <w:tcW w:w="1149" w:type="dxa"/>
            <w:tcBorders>
              <w:top w:val="nil"/>
              <w:left w:val="nil"/>
              <w:bottom w:val="single" w:color="auto" w:sz="4" w:space="0"/>
              <w:right w:val="single" w:color="auto" w:sz="4" w:space="0"/>
            </w:tcBorders>
            <w:noWrap w:val="0"/>
            <w:vAlign w:val="center"/>
          </w:tcPr>
          <w:p>
            <w:pPr>
              <w:spacing w:line="260" w:lineRule="exact"/>
              <w:ind w:firstLine="0" w:firstLineChars="0"/>
              <w:jc w:val="center"/>
              <w:rPr>
                <w:rFonts w:ascii="仿宋_GB2312"/>
                <w:color w:val="000000"/>
                <w:kern w:val="0"/>
                <w:sz w:val="20"/>
                <w:szCs w:val="20"/>
              </w:rPr>
            </w:pPr>
            <w:r>
              <w:rPr>
                <w:rFonts w:hint="eastAsia" w:ascii="仿宋_GB2312"/>
                <w:color w:val="000000"/>
                <w:kern w:val="0"/>
                <w:sz w:val="20"/>
                <w:szCs w:val="20"/>
              </w:rPr>
              <w:t>截至2021年6月底</w:t>
            </w:r>
          </w:p>
        </w:tc>
        <w:tc>
          <w:tcPr>
            <w:tcW w:w="1147" w:type="dxa"/>
            <w:tcBorders>
              <w:top w:val="nil"/>
              <w:left w:val="nil"/>
              <w:bottom w:val="single" w:color="auto" w:sz="4" w:space="0"/>
              <w:right w:val="single" w:color="auto" w:sz="4" w:space="0"/>
            </w:tcBorders>
            <w:noWrap w:val="0"/>
            <w:vAlign w:val="center"/>
          </w:tcPr>
          <w:p>
            <w:pPr>
              <w:spacing w:line="260" w:lineRule="exact"/>
              <w:ind w:firstLine="0" w:firstLineChars="0"/>
              <w:jc w:val="center"/>
              <w:rPr>
                <w:rFonts w:ascii="仿宋_GB2312"/>
                <w:color w:val="000000"/>
                <w:kern w:val="0"/>
                <w:sz w:val="20"/>
                <w:szCs w:val="20"/>
              </w:rPr>
            </w:pPr>
            <w:r>
              <w:rPr>
                <w:rFonts w:hint="eastAsia" w:ascii="仿宋_GB2312"/>
                <w:color w:val="000000"/>
                <w:kern w:val="0"/>
                <w:sz w:val="20"/>
                <w:szCs w:val="20"/>
              </w:rPr>
              <w:t>截至2020年12月底</w:t>
            </w:r>
          </w:p>
        </w:tc>
        <w:tc>
          <w:tcPr>
            <w:tcW w:w="1145" w:type="dxa"/>
            <w:tcBorders>
              <w:top w:val="nil"/>
              <w:left w:val="nil"/>
              <w:bottom w:val="single" w:color="auto" w:sz="4" w:space="0"/>
              <w:right w:val="single" w:color="auto" w:sz="4" w:space="0"/>
            </w:tcBorders>
            <w:noWrap w:val="0"/>
            <w:vAlign w:val="center"/>
          </w:tcPr>
          <w:p>
            <w:pPr>
              <w:spacing w:line="260" w:lineRule="exact"/>
              <w:ind w:firstLine="0" w:firstLineChars="0"/>
              <w:jc w:val="center"/>
              <w:rPr>
                <w:rFonts w:ascii="仿宋_GB2312"/>
                <w:color w:val="000000"/>
                <w:kern w:val="0"/>
                <w:sz w:val="20"/>
                <w:szCs w:val="20"/>
              </w:rPr>
            </w:pPr>
            <w:r>
              <w:rPr>
                <w:rFonts w:hint="eastAsia" w:ascii="仿宋_GB2312"/>
                <w:color w:val="000000"/>
                <w:kern w:val="0"/>
                <w:sz w:val="20"/>
                <w:szCs w:val="20"/>
              </w:rPr>
              <w:t>截至2021年6月底</w:t>
            </w:r>
          </w:p>
        </w:tc>
      </w:tr>
      <w:tr>
        <w:tblPrEx>
          <w:tblCellMar>
            <w:top w:w="0" w:type="dxa"/>
            <w:left w:w="51" w:type="dxa"/>
            <w:bottom w:w="0" w:type="dxa"/>
            <w:right w:w="51" w:type="dxa"/>
          </w:tblCellMar>
        </w:tblPrEx>
        <w:trPr>
          <w:trHeight w:val="20" w:hRule="atLeast"/>
        </w:trPr>
        <w:tc>
          <w:tcPr>
            <w:tcW w:w="248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0" w:firstLineChars="0"/>
              <w:jc w:val="center"/>
              <w:rPr>
                <w:rFonts w:ascii="仿宋_GB2312"/>
                <w:kern w:val="0"/>
                <w:sz w:val="20"/>
                <w:szCs w:val="20"/>
              </w:rPr>
            </w:pPr>
            <w:r>
              <w:rPr>
                <w:rFonts w:hint="eastAsia" w:ascii="仿宋_GB2312"/>
                <w:kern w:val="0"/>
                <w:sz w:val="20"/>
                <w:szCs w:val="20"/>
              </w:rPr>
              <w:t>中小河流治理</w:t>
            </w:r>
          </w:p>
        </w:tc>
        <w:tc>
          <w:tcPr>
            <w:tcW w:w="1339" w:type="dxa"/>
            <w:tcBorders>
              <w:top w:val="single" w:color="auto" w:sz="4" w:space="0"/>
              <w:left w:val="nil"/>
              <w:bottom w:val="single" w:color="auto" w:sz="4" w:space="0"/>
              <w:right w:val="single" w:color="auto" w:sz="4" w:space="0"/>
            </w:tcBorders>
            <w:noWrap w:val="0"/>
            <w:vAlign w:val="center"/>
          </w:tcPr>
          <w:p>
            <w:pPr>
              <w:spacing w:line="260" w:lineRule="exact"/>
              <w:ind w:firstLine="0" w:firstLineChars="0"/>
              <w:jc w:val="center"/>
              <w:rPr>
                <w:rFonts w:ascii="仿宋_GB2312"/>
                <w:color w:val="000000"/>
                <w:kern w:val="0"/>
                <w:sz w:val="20"/>
                <w:szCs w:val="20"/>
              </w:rPr>
            </w:pPr>
          </w:p>
        </w:tc>
        <w:tc>
          <w:tcPr>
            <w:tcW w:w="1147" w:type="dxa"/>
            <w:tcBorders>
              <w:top w:val="single" w:color="auto" w:sz="4" w:space="0"/>
              <w:left w:val="nil"/>
              <w:bottom w:val="single" w:color="auto" w:sz="4" w:space="0"/>
              <w:right w:val="single" w:color="auto" w:sz="4" w:space="0"/>
            </w:tcBorders>
            <w:noWrap w:val="0"/>
            <w:vAlign w:val="center"/>
          </w:tcPr>
          <w:p>
            <w:pPr>
              <w:spacing w:line="260" w:lineRule="exact"/>
              <w:ind w:firstLine="0" w:firstLineChars="0"/>
              <w:jc w:val="center"/>
              <w:rPr>
                <w:rFonts w:ascii="仿宋_GB2312"/>
                <w:color w:val="000000"/>
                <w:kern w:val="0"/>
                <w:sz w:val="20"/>
                <w:szCs w:val="20"/>
              </w:rPr>
            </w:pPr>
          </w:p>
        </w:tc>
        <w:tc>
          <w:tcPr>
            <w:tcW w:w="1149" w:type="dxa"/>
            <w:tcBorders>
              <w:top w:val="single" w:color="auto" w:sz="4" w:space="0"/>
              <w:left w:val="nil"/>
              <w:bottom w:val="single" w:color="auto" w:sz="4" w:space="0"/>
              <w:right w:val="single" w:color="auto" w:sz="4" w:space="0"/>
            </w:tcBorders>
            <w:noWrap w:val="0"/>
            <w:vAlign w:val="center"/>
          </w:tcPr>
          <w:p>
            <w:pPr>
              <w:spacing w:line="260" w:lineRule="exact"/>
              <w:ind w:firstLine="0" w:firstLineChars="0"/>
              <w:jc w:val="center"/>
              <w:rPr>
                <w:rFonts w:ascii="仿宋_GB2312"/>
                <w:color w:val="000000"/>
                <w:kern w:val="0"/>
                <w:sz w:val="20"/>
                <w:szCs w:val="20"/>
              </w:rPr>
            </w:pPr>
          </w:p>
        </w:tc>
        <w:tc>
          <w:tcPr>
            <w:tcW w:w="1147" w:type="dxa"/>
            <w:tcBorders>
              <w:top w:val="single" w:color="auto" w:sz="4" w:space="0"/>
              <w:left w:val="nil"/>
              <w:bottom w:val="single" w:color="auto" w:sz="4" w:space="0"/>
              <w:right w:val="single" w:color="auto" w:sz="4" w:space="0"/>
            </w:tcBorders>
            <w:noWrap w:val="0"/>
            <w:vAlign w:val="center"/>
          </w:tcPr>
          <w:p>
            <w:pPr>
              <w:spacing w:line="260" w:lineRule="exact"/>
              <w:ind w:firstLine="0" w:firstLineChars="0"/>
              <w:jc w:val="center"/>
              <w:rPr>
                <w:rFonts w:ascii="仿宋_GB2312"/>
                <w:color w:val="000000"/>
                <w:kern w:val="0"/>
                <w:sz w:val="20"/>
                <w:szCs w:val="20"/>
              </w:rPr>
            </w:pPr>
          </w:p>
        </w:tc>
        <w:tc>
          <w:tcPr>
            <w:tcW w:w="1145" w:type="dxa"/>
            <w:tcBorders>
              <w:top w:val="single" w:color="auto" w:sz="4" w:space="0"/>
              <w:left w:val="nil"/>
              <w:bottom w:val="single" w:color="auto" w:sz="4" w:space="0"/>
              <w:right w:val="single" w:color="auto" w:sz="4" w:space="0"/>
            </w:tcBorders>
            <w:noWrap w:val="0"/>
            <w:vAlign w:val="center"/>
          </w:tcPr>
          <w:p>
            <w:pPr>
              <w:spacing w:line="260" w:lineRule="exact"/>
              <w:ind w:firstLine="0" w:firstLineChars="0"/>
              <w:jc w:val="center"/>
              <w:rPr>
                <w:rFonts w:ascii="仿宋_GB2312"/>
                <w:color w:val="000000"/>
                <w:kern w:val="0"/>
                <w:sz w:val="20"/>
                <w:szCs w:val="20"/>
              </w:rPr>
            </w:pPr>
          </w:p>
        </w:tc>
      </w:tr>
      <w:tr>
        <w:tblPrEx>
          <w:tblCellMar>
            <w:top w:w="0" w:type="dxa"/>
            <w:left w:w="51" w:type="dxa"/>
            <w:bottom w:w="0" w:type="dxa"/>
            <w:right w:w="51" w:type="dxa"/>
          </w:tblCellMar>
        </w:tblPrEx>
        <w:trPr>
          <w:trHeight w:val="20" w:hRule="atLeast"/>
        </w:trPr>
        <w:tc>
          <w:tcPr>
            <w:tcW w:w="248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0" w:firstLineChars="0"/>
              <w:jc w:val="center"/>
              <w:rPr>
                <w:rFonts w:ascii="仿宋_GB2312"/>
                <w:kern w:val="0"/>
                <w:sz w:val="20"/>
                <w:szCs w:val="20"/>
              </w:rPr>
            </w:pPr>
            <w:r>
              <w:rPr>
                <w:rFonts w:hint="eastAsia" w:ascii="仿宋_GB2312"/>
                <w:kern w:val="0"/>
                <w:sz w:val="20"/>
                <w:szCs w:val="20"/>
              </w:rPr>
              <w:t>地下水超采区综合治理</w:t>
            </w:r>
          </w:p>
        </w:tc>
        <w:tc>
          <w:tcPr>
            <w:tcW w:w="1339" w:type="dxa"/>
            <w:tcBorders>
              <w:top w:val="single" w:color="auto" w:sz="4" w:space="0"/>
              <w:left w:val="nil"/>
              <w:bottom w:val="single" w:color="auto" w:sz="4" w:space="0"/>
              <w:right w:val="single" w:color="auto" w:sz="4" w:space="0"/>
            </w:tcBorders>
            <w:noWrap w:val="0"/>
            <w:vAlign w:val="center"/>
          </w:tcPr>
          <w:p>
            <w:pPr>
              <w:spacing w:line="260" w:lineRule="exact"/>
              <w:ind w:firstLine="0" w:firstLineChars="0"/>
              <w:jc w:val="center"/>
              <w:rPr>
                <w:rFonts w:ascii="仿宋_GB2312"/>
                <w:color w:val="000000"/>
                <w:kern w:val="0"/>
                <w:sz w:val="20"/>
                <w:szCs w:val="20"/>
              </w:rPr>
            </w:pPr>
          </w:p>
        </w:tc>
        <w:tc>
          <w:tcPr>
            <w:tcW w:w="1147" w:type="dxa"/>
            <w:tcBorders>
              <w:top w:val="single" w:color="auto" w:sz="4" w:space="0"/>
              <w:left w:val="nil"/>
              <w:bottom w:val="single" w:color="auto" w:sz="4" w:space="0"/>
              <w:right w:val="single" w:color="auto" w:sz="4" w:space="0"/>
            </w:tcBorders>
            <w:noWrap w:val="0"/>
            <w:vAlign w:val="center"/>
          </w:tcPr>
          <w:p>
            <w:pPr>
              <w:spacing w:line="260" w:lineRule="exact"/>
              <w:ind w:firstLine="0" w:firstLineChars="0"/>
              <w:jc w:val="center"/>
              <w:rPr>
                <w:rFonts w:ascii="仿宋_GB2312"/>
                <w:color w:val="000000"/>
                <w:kern w:val="0"/>
                <w:sz w:val="20"/>
                <w:szCs w:val="20"/>
              </w:rPr>
            </w:pPr>
          </w:p>
        </w:tc>
        <w:tc>
          <w:tcPr>
            <w:tcW w:w="1149" w:type="dxa"/>
            <w:tcBorders>
              <w:top w:val="single" w:color="auto" w:sz="4" w:space="0"/>
              <w:left w:val="nil"/>
              <w:bottom w:val="single" w:color="auto" w:sz="4" w:space="0"/>
              <w:right w:val="single" w:color="auto" w:sz="4" w:space="0"/>
            </w:tcBorders>
            <w:noWrap w:val="0"/>
            <w:vAlign w:val="center"/>
          </w:tcPr>
          <w:p>
            <w:pPr>
              <w:spacing w:line="260" w:lineRule="exact"/>
              <w:ind w:firstLine="0" w:firstLineChars="0"/>
              <w:jc w:val="center"/>
              <w:rPr>
                <w:rFonts w:ascii="仿宋_GB2312"/>
                <w:color w:val="000000"/>
                <w:kern w:val="0"/>
                <w:sz w:val="20"/>
                <w:szCs w:val="20"/>
              </w:rPr>
            </w:pPr>
          </w:p>
        </w:tc>
        <w:tc>
          <w:tcPr>
            <w:tcW w:w="1147" w:type="dxa"/>
            <w:tcBorders>
              <w:top w:val="single" w:color="auto" w:sz="4" w:space="0"/>
              <w:left w:val="nil"/>
              <w:bottom w:val="single" w:color="auto" w:sz="4" w:space="0"/>
              <w:right w:val="single" w:color="auto" w:sz="4" w:space="0"/>
            </w:tcBorders>
            <w:noWrap w:val="0"/>
            <w:vAlign w:val="center"/>
          </w:tcPr>
          <w:p>
            <w:pPr>
              <w:spacing w:line="260" w:lineRule="exact"/>
              <w:ind w:firstLine="0" w:firstLineChars="0"/>
              <w:jc w:val="center"/>
              <w:rPr>
                <w:rFonts w:ascii="仿宋_GB2312"/>
                <w:color w:val="000000"/>
                <w:kern w:val="0"/>
                <w:sz w:val="20"/>
                <w:szCs w:val="20"/>
              </w:rPr>
            </w:pPr>
          </w:p>
        </w:tc>
        <w:tc>
          <w:tcPr>
            <w:tcW w:w="1145" w:type="dxa"/>
            <w:tcBorders>
              <w:top w:val="single" w:color="auto" w:sz="4" w:space="0"/>
              <w:left w:val="nil"/>
              <w:bottom w:val="single" w:color="auto" w:sz="4" w:space="0"/>
              <w:right w:val="single" w:color="auto" w:sz="4" w:space="0"/>
            </w:tcBorders>
            <w:noWrap w:val="0"/>
            <w:vAlign w:val="center"/>
          </w:tcPr>
          <w:p>
            <w:pPr>
              <w:spacing w:line="260" w:lineRule="exact"/>
              <w:ind w:firstLine="0" w:firstLineChars="0"/>
              <w:jc w:val="center"/>
              <w:rPr>
                <w:rFonts w:ascii="仿宋_GB2312"/>
                <w:color w:val="000000"/>
                <w:kern w:val="0"/>
                <w:sz w:val="20"/>
                <w:szCs w:val="20"/>
              </w:rPr>
            </w:pPr>
          </w:p>
        </w:tc>
      </w:tr>
      <w:tr>
        <w:tblPrEx>
          <w:tblCellMar>
            <w:top w:w="0" w:type="dxa"/>
            <w:left w:w="51" w:type="dxa"/>
            <w:bottom w:w="0" w:type="dxa"/>
            <w:right w:w="51" w:type="dxa"/>
          </w:tblCellMar>
        </w:tblPrEx>
        <w:trPr>
          <w:trHeight w:val="20" w:hRule="atLeast"/>
        </w:trPr>
        <w:tc>
          <w:tcPr>
            <w:tcW w:w="248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0" w:firstLineChars="0"/>
              <w:jc w:val="center"/>
              <w:rPr>
                <w:rFonts w:hint="eastAsia" w:ascii="仿宋_GB2312" w:eastAsia="仿宋_GB2312"/>
                <w:kern w:val="0"/>
                <w:sz w:val="20"/>
                <w:szCs w:val="20"/>
                <w:lang w:eastAsia="zh-CN"/>
              </w:rPr>
            </w:pPr>
            <w:r>
              <w:rPr>
                <w:rFonts w:hint="eastAsia"/>
                <w:kern w:val="0"/>
                <w:sz w:val="20"/>
                <w:szCs w:val="20"/>
                <w:lang w:eastAsia="zh-CN"/>
              </w:rPr>
              <w:t>山洪灾害防治项目</w:t>
            </w:r>
          </w:p>
        </w:tc>
        <w:tc>
          <w:tcPr>
            <w:tcW w:w="1339" w:type="dxa"/>
            <w:tcBorders>
              <w:top w:val="single" w:color="auto" w:sz="4" w:space="0"/>
              <w:left w:val="nil"/>
              <w:bottom w:val="single" w:color="auto" w:sz="4" w:space="0"/>
              <w:right w:val="single" w:color="auto" w:sz="4" w:space="0"/>
            </w:tcBorders>
            <w:noWrap w:val="0"/>
            <w:vAlign w:val="center"/>
          </w:tcPr>
          <w:p>
            <w:pPr>
              <w:spacing w:line="260" w:lineRule="exact"/>
              <w:ind w:firstLine="0" w:firstLineChars="0"/>
              <w:jc w:val="center"/>
              <w:rPr>
                <w:rFonts w:hint="default" w:ascii="仿宋_GB2312" w:eastAsia="仿宋_GB2312"/>
                <w:color w:val="000000"/>
                <w:kern w:val="0"/>
                <w:sz w:val="20"/>
                <w:szCs w:val="20"/>
                <w:lang w:val="en-US" w:eastAsia="zh-CN"/>
              </w:rPr>
            </w:pPr>
            <w:r>
              <w:rPr>
                <w:rFonts w:hint="eastAsia" w:ascii="仿宋_GB2312"/>
                <w:color w:val="000000"/>
                <w:kern w:val="0"/>
                <w:sz w:val="20"/>
                <w:szCs w:val="20"/>
                <w:lang w:val="en-US" w:eastAsia="zh-CN"/>
              </w:rPr>
              <w:t>8</w:t>
            </w:r>
          </w:p>
        </w:tc>
        <w:tc>
          <w:tcPr>
            <w:tcW w:w="1147" w:type="dxa"/>
            <w:tcBorders>
              <w:top w:val="single" w:color="auto" w:sz="4" w:space="0"/>
              <w:left w:val="nil"/>
              <w:bottom w:val="single" w:color="auto" w:sz="4" w:space="0"/>
              <w:right w:val="single" w:color="auto" w:sz="4" w:space="0"/>
            </w:tcBorders>
            <w:noWrap w:val="0"/>
            <w:vAlign w:val="center"/>
          </w:tcPr>
          <w:p>
            <w:pPr>
              <w:spacing w:line="260" w:lineRule="exact"/>
              <w:ind w:firstLine="0" w:firstLineChars="0"/>
              <w:jc w:val="center"/>
              <w:rPr>
                <w:rFonts w:hint="default" w:ascii="仿宋_GB2312" w:eastAsia="仿宋_GB2312"/>
                <w:color w:val="000000"/>
                <w:kern w:val="0"/>
                <w:sz w:val="20"/>
                <w:szCs w:val="20"/>
                <w:lang w:val="en-US" w:eastAsia="zh-CN"/>
              </w:rPr>
            </w:pPr>
            <w:r>
              <w:rPr>
                <w:rFonts w:hint="eastAsia" w:ascii="仿宋_GB2312"/>
                <w:color w:val="000000"/>
                <w:kern w:val="0"/>
                <w:sz w:val="20"/>
                <w:szCs w:val="20"/>
                <w:lang w:val="en-US" w:eastAsia="zh-CN"/>
              </w:rPr>
              <w:t>8</w:t>
            </w:r>
          </w:p>
        </w:tc>
        <w:tc>
          <w:tcPr>
            <w:tcW w:w="1149" w:type="dxa"/>
            <w:tcBorders>
              <w:top w:val="single" w:color="auto" w:sz="4" w:space="0"/>
              <w:left w:val="nil"/>
              <w:bottom w:val="single" w:color="auto" w:sz="4" w:space="0"/>
              <w:right w:val="single" w:color="auto" w:sz="4" w:space="0"/>
            </w:tcBorders>
            <w:noWrap w:val="0"/>
            <w:vAlign w:val="center"/>
          </w:tcPr>
          <w:p>
            <w:pPr>
              <w:spacing w:line="260" w:lineRule="exact"/>
              <w:ind w:firstLine="0" w:firstLineChars="0"/>
              <w:jc w:val="center"/>
              <w:rPr>
                <w:rFonts w:hint="default" w:ascii="仿宋_GB2312" w:eastAsia="仿宋_GB2312"/>
                <w:color w:val="000000"/>
                <w:kern w:val="0"/>
                <w:sz w:val="20"/>
                <w:szCs w:val="20"/>
                <w:lang w:val="en-US" w:eastAsia="zh-CN"/>
              </w:rPr>
            </w:pPr>
            <w:r>
              <w:rPr>
                <w:rFonts w:hint="eastAsia" w:ascii="仿宋_GB2312"/>
                <w:color w:val="000000"/>
                <w:kern w:val="0"/>
                <w:sz w:val="20"/>
                <w:szCs w:val="20"/>
                <w:lang w:val="en-US" w:eastAsia="zh-CN"/>
              </w:rPr>
              <w:t>8</w:t>
            </w:r>
          </w:p>
        </w:tc>
        <w:tc>
          <w:tcPr>
            <w:tcW w:w="1147" w:type="dxa"/>
            <w:tcBorders>
              <w:top w:val="single" w:color="auto" w:sz="4" w:space="0"/>
              <w:left w:val="nil"/>
              <w:bottom w:val="single" w:color="auto" w:sz="4" w:space="0"/>
              <w:right w:val="single" w:color="auto" w:sz="4" w:space="0"/>
            </w:tcBorders>
            <w:noWrap w:val="0"/>
            <w:vAlign w:val="center"/>
          </w:tcPr>
          <w:p>
            <w:pPr>
              <w:spacing w:line="260" w:lineRule="exact"/>
              <w:ind w:firstLine="0" w:firstLineChars="0"/>
              <w:jc w:val="center"/>
              <w:rPr>
                <w:rFonts w:hint="default" w:ascii="仿宋_GB2312" w:eastAsia="仿宋_GB2312"/>
                <w:color w:val="000000"/>
                <w:kern w:val="0"/>
                <w:sz w:val="20"/>
                <w:szCs w:val="20"/>
                <w:lang w:val="en-US" w:eastAsia="zh-CN"/>
              </w:rPr>
            </w:pPr>
            <w:r>
              <w:rPr>
                <w:rFonts w:hint="eastAsia" w:ascii="仿宋_GB2312"/>
                <w:color w:val="000000"/>
                <w:kern w:val="0"/>
                <w:sz w:val="20"/>
                <w:szCs w:val="20"/>
                <w:lang w:val="en-US" w:eastAsia="zh-CN"/>
              </w:rPr>
              <w:t>100</w:t>
            </w:r>
          </w:p>
        </w:tc>
        <w:tc>
          <w:tcPr>
            <w:tcW w:w="1145" w:type="dxa"/>
            <w:tcBorders>
              <w:top w:val="single" w:color="auto" w:sz="4" w:space="0"/>
              <w:left w:val="nil"/>
              <w:bottom w:val="single" w:color="auto" w:sz="4" w:space="0"/>
              <w:right w:val="single" w:color="auto" w:sz="4" w:space="0"/>
            </w:tcBorders>
            <w:noWrap w:val="0"/>
            <w:vAlign w:val="center"/>
          </w:tcPr>
          <w:p>
            <w:pPr>
              <w:spacing w:line="260" w:lineRule="exact"/>
              <w:ind w:firstLine="0" w:firstLineChars="0"/>
              <w:jc w:val="center"/>
              <w:rPr>
                <w:rFonts w:hint="default" w:ascii="仿宋_GB2312" w:eastAsia="仿宋_GB2312"/>
                <w:color w:val="000000"/>
                <w:kern w:val="0"/>
                <w:sz w:val="20"/>
                <w:szCs w:val="20"/>
                <w:lang w:val="en-US" w:eastAsia="zh-CN"/>
              </w:rPr>
            </w:pPr>
            <w:r>
              <w:rPr>
                <w:rFonts w:hint="eastAsia" w:ascii="仿宋_GB2312"/>
                <w:color w:val="000000"/>
                <w:kern w:val="0"/>
                <w:sz w:val="20"/>
                <w:szCs w:val="20"/>
                <w:lang w:val="en-US" w:eastAsia="zh-CN"/>
              </w:rPr>
              <w:t>100</w:t>
            </w:r>
          </w:p>
        </w:tc>
      </w:tr>
    </w:tbl>
    <w:p>
      <w:pPr>
        <w:spacing w:line="260" w:lineRule="exact"/>
        <w:ind w:firstLine="0" w:firstLineChars="0"/>
        <w:rPr>
          <w:sz w:val="20"/>
          <w:szCs w:val="20"/>
        </w:rPr>
      </w:pPr>
      <w:r>
        <w:rPr>
          <w:sz w:val="20"/>
          <w:szCs w:val="20"/>
        </w:rPr>
        <w:t>注</w:t>
      </w:r>
      <w:r>
        <w:rPr>
          <w:rFonts w:hint="eastAsia"/>
          <w:sz w:val="20"/>
          <w:szCs w:val="20"/>
        </w:rPr>
        <w:t>：1、根据</w:t>
      </w:r>
      <w:r>
        <w:rPr>
          <w:rFonts w:hint="eastAsia"/>
          <w:color w:val="000000"/>
          <w:kern w:val="0"/>
          <w:sz w:val="20"/>
          <w:szCs w:val="20"/>
        </w:rPr>
        <w:t>扣除国家级贫困县资金</w:t>
      </w:r>
      <w:r>
        <w:rPr>
          <w:sz w:val="20"/>
          <w:szCs w:val="20"/>
        </w:rPr>
        <w:t>后的</w:t>
      </w:r>
      <w:r>
        <w:rPr>
          <w:rFonts w:hint="eastAsia"/>
          <w:sz w:val="20"/>
          <w:szCs w:val="20"/>
        </w:rPr>
        <w:t>投资（A）、</w:t>
      </w:r>
      <w:r>
        <w:rPr>
          <w:sz w:val="20"/>
          <w:szCs w:val="20"/>
        </w:rPr>
        <w:t>完成投资</w:t>
      </w:r>
      <w:r>
        <w:rPr>
          <w:rFonts w:hint="eastAsia"/>
          <w:sz w:val="20"/>
          <w:szCs w:val="20"/>
        </w:rPr>
        <w:t>（</w:t>
      </w:r>
      <w:r>
        <w:rPr>
          <w:sz w:val="20"/>
          <w:szCs w:val="20"/>
        </w:rPr>
        <w:t>B</w:t>
      </w:r>
      <w:r>
        <w:rPr>
          <w:rFonts w:hint="eastAsia"/>
          <w:sz w:val="20"/>
          <w:szCs w:val="20"/>
        </w:rPr>
        <w:t>）（</w:t>
      </w:r>
      <w:r>
        <w:rPr>
          <w:sz w:val="20"/>
          <w:szCs w:val="20"/>
        </w:rPr>
        <w:t>包括中央财政资金</w:t>
      </w:r>
      <w:r>
        <w:rPr>
          <w:rFonts w:hint="eastAsia"/>
          <w:sz w:val="20"/>
          <w:szCs w:val="20"/>
        </w:rPr>
        <w:t>、</w:t>
      </w:r>
      <w:r>
        <w:rPr>
          <w:sz w:val="20"/>
          <w:szCs w:val="20"/>
        </w:rPr>
        <w:t>地方财政资金和其他资金</w:t>
      </w:r>
      <w:r>
        <w:rPr>
          <w:rFonts w:hint="eastAsia"/>
          <w:sz w:val="20"/>
          <w:szCs w:val="20"/>
        </w:rPr>
        <w:t>）计算投资完成率（</w:t>
      </w:r>
      <w:r>
        <w:rPr>
          <w:sz w:val="20"/>
          <w:szCs w:val="20"/>
        </w:rPr>
        <w:t>B/A</w:t>
      </w:r>
      <w:r>
        <w:rPr>
          <w:rFonts w:hint="eastAsia"/>
          <w:sz w:val="20"/>
          <w:szCs w:val="20"/>
        </w:rPr>
        <w:t>）；2、表中数据不含国家级贫困县</w:t>
      </w:r>
    </w:p>
    <w:p>
      <w:pPr>
        <w:ind w:firstLine="640"/>
        <w:rPr>
          <w:sz w:val="32"/>
          <w:szCs w:val="32"/>
        </w:rPr>
      </w:pPr>
      <w:r>
        <w:rPr>
          <w:rFonts w:hint="eastAsia"/>
          <w:sz w:val="32"/>
          <w:szCs w:val="32"/>
        </w:rPr>
        <w:t>3.资金管理情况</w:t>
      </w:r>
    </w:p>
    <w:p>
      <w:pPr>
        <w:numPr>
          <w:ilvl w:val="0"/>
          <w:numId w:val="0"/>
        </w:numPr>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稷山县</w:t>
      </w:r>
      <w:r>
        <w:rPr>
          <w:rFonts w:hint="eastAsia" w:ascii="仿宋" w:hAnsi="仿宋" w:eastAsia="仿宋" w:cs="仿宋"/>
          <w:color w:val="auto"/>
          <w:kern w:val="0"/>
          <w:sz w:val="32"/>
          <w:szCs w:val="32"/>
          <w:lang w:val="en-US" w:eastAsia="zh-CN"/>
        </w:rPr>
        <w:t>2020</w:t>
      </w:r>
      <w:r>
        <w:rPr>
          <w:rFonts w:hint="eastAsia" w:ascii="仿宋" w:hAnsi="仿宋" w:eastAsia="仿宋" w:cs="仿宋"/>
          <w:color w:val="auto"/>
          <w:kern w:val="0"/>
          <w:sz w:val="32"/>
          <w:szCs w:val="32"/>
          <w:lang w:eastAsia="zh-CN"/>
        </w:rPr>
        <w:t>年度中央水利资金由水利局计财股及质量监督小组全面监督，为加强对工程的资金管理,充分发挥资金的使用效益，我们在财务管理上努力做到：一是加强计划预算管理，规范资金拨付程序，严格执行批复的计划项目。做到计划、批复、合同、结算单、票据统一，从而保证资金拨付的规范性；二是加强账薄管理，实行单独核算，对项目资金单独核算，杜绝挤占挪用行为；三是加强资金管理，严把资金拨付程序。对专项资金的拨付我们采用报账制，工程全部完成，并通过项目建设单位自验合格后，再给予拨付。并且对下列情况之一的暂缓或停止资金拨付，即存在重大质量问题的，有严重违纪行为的，做到资金拨付与建设内容、质量、效益挂钩，确保资金充分发挥效益。</w:t>
      </w:r>
    </w:p>
    <w:p>
      <w:pPr>
        <w:pStyle w:val="3"/>
        <w:ind w:firstLine="643"/>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eastAsia="zh-CN"/>
        </w:rPr>
        <w:t>稷山县</w:t>
      </w:r>
      <w:r>
        <w:rPr>
          <w:rFonts w:hint="eastAsia" w:ascii="仿宋" w:hAnsi="仿宋" w:eastAsia="仿宋" w:cs="仿宋"/>
          <w:color w:val="auto"/>
          <w:kern w:val="0"/>
          <w:sz w:val="32"/>
          <w:szCs w:val="32"/>
          <w:lang w:val="en-US" w:eastAsia="zh-CN"/>
        </w:rPr>
        <w:t>2020年</w:t>
      </w:r>
      <w:r>
        <w:rPr>
          <w:rFonts w:hint="eastAsia" w:ascii="仿宋" w:hAnsi="仿宋" w:eastAsia="仿宋" w:cs="仿宋"/>
          <w:color w:val="auto"/>
          <w:kern w:val="0"/>
          <w:sz w:val="32"/>
          <w:szCs w:val="32"/>
          <w:lang w:eastAsia="zh-CN"/>
        </w:rPr>
        <w:t>山洪灾害防治</w:t>
      </w:r>
      <w:r>
        <w:rPr>
          <w:rFonts w:hint="eastAsia" w:ascii="仿宋" w:hAnsi="仿宋" w:eastAsia="仿宋" w:cs="仿宋"/>
          <w:color w:val="auto"/>
          <w:kern w:val="0"/>
          <w:sz w:val="32"/>
          <w:szCs w:val="32"/>
        </w:rPr>
        <w:t>工程已全部完工,工程总投资</w:t>
      </w:r>
      <w:r>
        <w:rPr>
          <w:rFonts w:hint="eastAsia" w:ascii="仿宋" w:hAnsi="仿宋" w:eastAsia="仿宋" w:cs="仿宋"/>
          <w:color w:val="auto"/>
          <w:kern w:val="0"/>
          <w:sz w:val="32"/>
          <w:szCs w:val="32"/>
          <w:lang w:val="en-US" w:eastAsia="zh-CN"/>
        </w:rPr>
        <w:t>8</w:t>
      </w:r>
      <w:r>
        <w:rPr>
          <w:rFonts w:hint="eastAsia" w:ascii="仿宋" w:hAnsi="仿宋" w:eastAsia="仿宋" w:cs="仿宋"/>
          <w:color w:val="auto"/>
          <w:kern w:val="0"/>
          <w:sz w:val="32"/>
          <w:szCs w:val="32"/>
        </w:rPr>
        <w:t>万元,其中中央投资</w:t>
      </w:r>
      <w:r>
        <w:rPr>
          <w:rFonts w:hint="eastAsia" w:ascii="仿宋" w:hAnsi="仿宋" w:eastAsia="仿宋" w:cs="仿宋"/>
          <w:color w:val="auto"/>
          <w:kern w:val="0"/>
          <w:sz w:val="32"/>
          <w:szCs w:val="32"/>
          <w:lang w:val="en-US" w:eastAsia="zh-CN"/>
        </w:rPr>
        <w:t>8</w:t>
      </w:r>
      <w:r>
        <w:rPr>
          <w:rFonts w:hint="eastAsia" w:ascii="仿宋" w:hAnsi="仿宋" w:eastAsia="仿宋" w:cs="仿宋"/>
          <w:color w:val="auto"/>
          <w:kern w:val="0"/>
          <w:sz w:val="32"/>
          <w:szCs w:val="32"/>
        </w:rPr>
        <w:t>万元,皆按照各个项目申报时的资金使用方案进行开支，充分发挥了资金的使用效益。</w:t>
      </w:r>
    </w:p>
    <w:p>
      <w:pPr>
        <w:pStyle w:val="3"/>
        <w:ind w:firstLine="643"/>
        <w:rPr>
          <w:rFonts w:ascii="楷体_GB2312" w:hAnsi="楷体" w:eastAsia="楷体_GB2312"/>
          <w:b/>
          <w:bCs w:val="0"/>
          <w:sz w:val="32"/>
        </w:rPr>
      </w:pPr>
      <w:r>
        <w:rPr>
          <w:rFonts w:hint="eastAsia" w:ascii="楷体_GB2312" w:hAnsi="楷体" w:eastAsia="楷体_GB2312"/>
          <w:b/>
          <w:bCs w:val="0"/>
          <w:sz w:val="32"/>
        </w:rPr>
        <w:t>（二）项目管理情况分析</w:t>
      </w:r>
    </w:p>
    <w:p>
      <w:pPr>
        <w:ind w:firstLine="640"/>
        <w:rPr>
          <w:sz w:val="32"/>
          <w:szCs w:val="32"/>
        </w:rPr>
      </w:pPr>
      <w:r>
        <w:rPr>
          <w:rFonts w:hint="eastAsia"/>
          <w:sz w:val="32"/>
          <w:szCs w:val="32"/>
        </w:rPr>
        <w:t>1.组织实施</w:t>
      </w:r>
    </w:p>
    <w:p>
      <w:pPr>
        <w:ind w:firstLine="640"/>
        <w:rPr>
          <w:rFonts w:hint="eastAsia" w:ascii="仿宋_GB2312" w:eastAsia="仿宋_GB2312" w:cs="宋体"/>
          <w:kern w:val="0"/>
          <w:sz w:val="30"/>
          <w:szCs w:val="30"/>
          <w:lang w:eastAsia="zh-CN"/>
        </w:rPr>
      </w:pPr>
      <w:r>
        <w:rPr>
          <w:rFonts w:hint="eastAsia" w:ascii="仿宋_GB2312" w:eastAsia="仿宋_GB2312" w:cs="宋体"/>
          <w:kern w:val="0"/>
          <w:sz w:val="30"/>
          <w:szCs w:val="30"/>
          <w:lang w:eastAsia="zh-CN"/>
        </w:rPr>
        <w:t>按照省、市防办要求，加强山洪灾害防治项目的组织领导，细化落实责任，切实抓好项目的组织实施，确保按时完成所有建设任务。</w:t>
      </w:r>
    </w:p>
    <w:p>
      <w:pPr>
        <w:ind w:firstLine="640"/>
        <w:rPr>
          <w:sz w:val="32"/>
          <w:szCs w:val="32"/>
        </w:rPr>
      </w:pPr>
      <w:r>
        <w:rPr>
          <w:rFonts w:hint="eastAsia"/>
          <w:sz w:val="32"/>
          <w:szCs w:val="32"/>
        </w:rPr>
        <w:t>2.绩效管理</w:t>
      </w:r>
    </w:p>
    <w:p>
      <w:pPr>
        <w:pStyle w:val="3"/>
        <w:ind w:firstLine="643"/>
        <w:rPr>
          <w:rFonts w:hint="eastAsia" w:cs="Times New Roman"/>
          <w:sz w:val="32"/>
          <w:szCs w:val="32"/>
        </w:rPr>
      </w:pPr>
      <w:r>
        <w:rPr>
          <w:rFonts w:hint="eastAsia" w:cs="Times New Roman"/>
          <w:sz w:val="32"/>
          <w:szCs w:val="32"/>
        </w:rPr>
        <w:t>树立底线意识，严格绩效考核，重点由</w:t>
      </w:r>
      <w:r>
        <w:rPr>
          <w:rFonts w:hint="eastAsia" w:cs="Times New Roman"/>
          <w:sz w:val="32"/>
          <w:szCs w:val="32"/>
          <w:lang w:eastAsia="zh-CN"/>
        </w:rPr>
        <w:t>稷山县水利局水保站</w:t>
      </w:r>
      <w:r>
        <w:rPr>
          <w:rFonts w:hint="eastAsia" w:cs="Times New Roman"/>
          <w:sz w:val="32"/>
          <w:szCs w:val="32"/>
        </w:rPr>
        <w:t>实施，计财股、质量监督小组把关进度，实时考核。</w:t>
      </w:r>
    </w:p>
    <w:p>
      <w:pPr>
        <w:pStyle w:val="3"/>
        <w:ind w:firstLine="643"/>
        <w:rPr>
          <w:rFonts w:ascii="楷体_GB2312" w:hAnsi="楷体" w:eastAsia="楷体_GB2312"/>
          <w:b/>
          <w:bCs w:val="0"/>
          <w:sz w:val="32"/>
        </w:rPr>
      </w:pPr>
      <w:r>
        <w:rPr>
          <w:rFonts w:hint="eastAsia" w:ascii="楷体_GB2312" w:hAnsi="楷体" w:eastAsia="楷体_GB2312"/>
          <w:b/>
          <w:bCs w:val="0"/>
          <w:sz w:val="32"/>
        </w:rPr>
        <w:t>（三）产出指标完成情况分析</w:t>
      </w:r>
    </w:p>
    <w:p>
      <w:pPr>
        <w:ind w:firstLine="640"/>
        <w:rPr>
          <w:sz w:val="32"/>
          <w:szCs w:val="32"/>
        </w:rPr>
      </w:pPr>
      <w:r>
        <w:rPr>
          <w:rFonts w:hint="eastAsia"/>
          <w:sz w:val="32"/>
          <w:szCs w:val="32"/>
        </w:rPr>
        <w:t>1.项目数量指标</w:t>
      </w:r>
    </w:p>
    <w:p>
      <w:pPr>
        <w:ind w:firstLine="640"/>
        <w:rPr>
          <w:rFonts w:hint="eastAsia" w:cs="Times New Roman"/>
          <w:sz w:val="32"/>
          <w:szCs w:val="32"/>
          <w:lang w:eastAsia="zh-CN"/>
        </w:rPr>
      </w:pPr>
      <w:r>
        <w:rPr>
          <w:rFonts w:hint="eastAsia" w:cs="Times New Roman"/>
          <w:sz w:val="32"/>
          <w:szCs w:val="32"/>
          <w:lang w:eastAsia="zh-CN"/>
        </w:rPr>
        <w:t>稷山县张开西自动水位站恢复重建、佛峪口自动水位站、三交自动水位站、晋家峪自动雨量水位站、刘家庄村级无线广播站、阳平村级无线广播站。目前，已全部完工。</w:t>
      </w:r>
    </w:p>
    <w:p>
      <w:pPr>
        <w:ind w:firstLine="640"/>
        <w:rPr>
          <w:sz w:val="32"/>
          <w:szCs w:val="32"/>
        </w:rPr>
      </w:pPr>
      <w:r>
        <w:rPr>
          <w:sz w:val="32"/>
          <w:szCs w:val="32"/>
        </w:rPr>
        <w:t>2</w:t>
      </w:r>
      <w:r>
        <w:rPr>
          <w:rFonts w:hint="eastAsia"/>
          <w:sz w:val="32"/>
          <w:szCs w:val="32"/>
        </w:rPr>
        <w:t>.项目质量指标</w:t>
      </w:r>
    </w:p>
    <w:p>
      <w:pPr>
        <w:ind w:firstLine="640"/>
        <w:rPr>
          <w:rFonts w:cs="Times New Roman"/>
          <w:sz w:val="32"/>
          <w:szCs w:val="32"/>
        </w:rPr>
      </w:pPr>
      <w:r>
        <w:rPr>
          <w:rFonts w:hint="eastAsia" w:cs="Times New Roman"/>
          <w:sz w:val="32"/>
          <w:szCs w:val="32"/>
          <w:lang w:eastAsia="zh-CN"/>
        </w:rPr>
        <w:t>工程已由稷山县水利局组织设计、施工、监理等单位进行自验，工程质量全部合格</w:t>
      </w:r>
      <w:r>
        <w:rPr>
          <w:rFonts w:hint="eastAsia" w:cs="Times New Roman"/>
          <w:sz w:val="32"/>
          <w:szCs w:val="32"/>
        </w:rPr>
        <w:t>。</w:t>
      </w:r>
    </w:p>
    <w:p>
      <w:pPr>
        <w:ind w:firstLine="640"/>
        <w:rPr>
          <w:sz w:val="32"/>
          <w:szCs w:val="32"/>
        </w:rPr>
      </w:pPr>
      <w:r>
        <w:rPr>
          <w:sz w:val="32"/>
          <w:szCs w:val="32"/>
        </w:rPr>
        <w:t>3</w:t>
      </w:r>
      <w:r>
        <w:rPr>
          <w:rFonts w:hint="eastAsia"/>
          <w:sz w:val="32"/>
          <w:szCs w:val="32"/>
        </w:rPr>
        <w:t>.项目时效指标</w:t>
      </w:r>
    </w:p>
    <w:p>
      <w:pPr>
        <w:ind w:firstLine="640"/>
        <w:rPr>
          <w:rFonts w:cs="Times New Roman"/>
          <w:sz w:val="32"/>
          <w:szCs w:val="32"/>
        </w:rPr>
      </w:pPr>
      <w:r>
        <w:rPr>
          <w:rFonts w:hint="eastAsia" w:cs="Times New Roman"/>
          <w:sz w:val="32"/>
          <w:szCs w:val="32"/>
          <w:lang w:eastAsia="zh-CN"/>
        </w:rPr>
        <w:t>工程已</w:t>
      </w:r>
      <w:r>
        <w:rPr>
          <w:rFonts w:hint="eastAsia" w:cs="Times New Roman"/>
          <w:sz w:val="32"/>
          <w:szCs w:val="32"/>
          <w:lang w:val="en-US" w:eastAsia="zh-CN"/>
        </w:rPr>
        <w:t>全面竣工，经自验合格，等待审计部门审计后，申请上级部门进行竣工验收</w:t>
      </w:r>
      <w:r>
        <w:rPr>
          <w:rFonts w:hint="eastAsia" w:cs="Times New Roman"/>
          <w:sz w:val="32"/>
          <w:szCs w:val="32"/>
        </w:rPr>
        <w:t>。</w:t>
      </w:r>
    </w:p>
    <w:p>
      <w:pPr>
        <w:ind w:firstLine="0" w:firstLineChars="0"/>
        <w:jc w:val="center"/>
      </w:pPr>
      <w:r>
        <w:rPr>
          <w:rFonts w:hint="eastAsia"/>
        </w:rPr>
        <w:t>表</w:t>
      </w:r>
      <w:r>
        <w:t xml:space="preserve">3-3 </w:t>
      </w:r>
      <w:r>
        <w:rPr>
          <w:rFonts w:hint="eastAsia"/>
        </w:rPr>
        <w:t>2020年度水利发展资金项目实施情况表</w:t>
      </w:r>
    </w:p>
    <w:tbl>
      <w:tblPr>
        <w:tblStyle w:val="6"/>
        <w:tblW w:w="0" w:type="auto"/>
        <w:tblInd w:w="0" w:type="dxa"/>
        <w:tblLayout w:type="fixed"/>
        <w:tblCellMar>
          <w:top w:w="0" w:type="dxa"/>
          <w:left w:w="51" w:type="dxa"/>
          <w:bottom w:w="0" w:type="dxa"/>
          <w:right w:w="51" w:type="dxa"/>
        </w:tblCellMar>
      </w:tblPr>
      <w:tblGrid>
        <w:gridCol w:w="3412"/>
        <w:gridCol w:w="713"/>
        <w:gridCol w:w="713"/>
        <w:gridCol w:w="713"/>
        <w:gridCol w:w="713"/>
        <w:gridCol w:w="718"/>
        <w:gridCol w:w="713"/>
        <w:gridCol w:w="713"/>
      </w:tblGrid>
      <w:tr>
        <w:tblPrEx>
          <w:tblCellMar>
            <w:top w:w="0" w:type="dxa"/>
            <w:left w:w="51" w:type="dxa"/>
            <w:bottom w:w="0" w:type="dxa"/>
            <w:right w:w="51" w:type="dxa"/>
          </w:tblCellMar>
        </w:tblPrEx>
        <w:trPr>
          <w:trHeight w:val="436" w:hRule="atLeast"/>
          <w:tblHeader/>
        </w:trPr>
        <w:tc>
          <w:tcPr>
            <w:tcW w:w="341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0" w:firstLineChars="0"/>
              <w:jc w:val="center"/>
              <w:rPr>
                <w:rFonts w:ascii="仿宋_GB2312"/>
                <w:color w:val="000000"/>
                <w:kern w:val="0"/>
                <w:sz w:val="20"/>
                <w:szCs w:val="20"/>
              </w:rPr>
            </w:pPr>
            <w:r>
              <w:rPr>
                <w:rFonts w:hint="eastAsia" w:ascii="仿宋_GB2312"/>
                <w:color w:val="000000"/>
                <w:kern w:val="0"/>
                <w:sz w:val="20"/>
                <w:szCs w:val="20"/>
              </w:rPr>
              <w:t>分  类</w:t>
            </w:r>
          </w:p>
        </w:tc>
        <w:tc>
          <w:tcPr>
            <w:tcW w:w="3570" w:type="dxa"/>
            <w:gridSpan w:val="5"/>
            <w:tcBorders>
              <w:top w:val="single" w:color="auto" w:sz="4" w:space="0"/>
              <w:left w:val="nil"/>
              <w:bottom w:val="single" w:color="auto" w:sz="4" w:space="0"/>
              <w:right w:val="single" w:color="auto" w:sz="4" w:space="0"/>
            </w:tcBorders>
            <w:noWrap w:val="0"/>
            <w:vAlign w:val="center"/>
          </w:tcPr>
          <w:p>
            <w:pPr>
              <w:spacing w:line="260" w:lineRule="exact"/>
              <w:ind w:firstLine="0" w:firstLineChars="0"/>
              <w:jc w:val="center"/>
              <w:rPr>
                <w:rFonts w:ascii="仿宋_GB2312"/>
                <w:color w:val="000000"/>
                <w:kern w:val="0"/>
                <w:sz w:val="20"/>
                <w:szCs w:val="20"/>
              </w:rPr>
            </w:pPr>
            <w:r>
              <w:rPr>
                <w:rFonts w:hint="eastAsia" w:ascii="仿宋_GB2312"/>
                <w:color w:val="000000"/>
                <w:kern w:val="0"/>
                <w:sz w:val="20"/>
                <w:szCs w:val="20"/>
              </w:rPr>
              <w:t>实施项目数（个）</w:t>
            </w:r>
          </w:p>
        </w:tc>
        <w:tc>
          <w:tcPr>
            <w:tcW w:w="713" w:type="dxa"/>
            <w:vMerge w:val="restart"/>
            <w:tcBorders>
              <w:top w:val="single" w:color="auto" w:sz="4" w:space="0"/>
              <w:left w:val="single" w:color="auto" w:sz="4" w:space="0"/>
              <w:bottom w:val="single" w:color="000000" w:sz="4" w:space="0"/>
              <w:right w:val="single" w:color="auto" w:sz="4" w:space="0"/>
            </w:tcBorders>
            <w:noWrap w:val="0"/>
            <w:vAlign w:val="center"/>
          </w:tcPr>
          <w:p>
            <w:pPr>
              <w:spacing w:line="260" w:lineRule="exact"/>
              <w:ind w:firstLine="0" w:firstLineChars="0"/>
              <w:jc w:val="center"/>
              <w:rPr>
                <w:rFonts w:ascii="仿宋_GB2312"/>
                <w:color w:val="000000"/>
                <w:kern w:val="0"/>
                <w:sz w:val="20"/>
                <w:szCs w:val="20"/>
              </w:rPr>
            </w:pPr>
            <w:r>
              <w:rPr>
                <w:rFonts w:hint="eastAsia" w:ascii="仿宋_GB2312"/>
                <w:color w:val="000000"/>
                <w:kern w:val="0"/>
                <w:sz w:val="20"/>
                <w:szCs w:val="20"/>
              </w:rPr>
              <w:t>项目</w:t>
            </w:r>
          </w:p>
          <w:p>
            <w:pPr>
              <w:spacing w:line="260" w:lineRule="exact"/>
              <w:ind w:firstLine="0" w:firstLineChars="0"/>
              <w:jc w:val="center"/>
              <w:rPr>
                <w:rFonts w:ascii="仿宋_GB2312"/>
                <w:color w:val="000000"/>
                <w:kern w:val="0"/>
                <w:sz w:val="20"/>
                <w:szCs w:val="20"/>
              </w:rPr>
            </w:pPr>
            <w:r>
              <w:rPr>
                <w:rFonts w:hint="eastAsia" w:ascii="仿宋_GB2312"/>
                <w:color w:val="000000"/>
                <w:kern w:val="0"/>
                <w:sz w:val="20"/>
                <w:szCs w:val="20"/>
              </w:rPr>
              <w:t>完工率（%）</w:t>
            </w:r>
          </w:p>
        </w:tc>
        <w:tc>
          <w:tcPr>
            <w:tcW w:w="713" w:type="dxa"/>
            <w:vMerge w:val="restart"/>
            <w:tcBorders>
              <w:top w:val="single" w:color="auto" w:sz="4" w:space="0"/>
              <w:left w:val="single" w:color="auto" w:sz="4" w:space="0"/>
              <w:bottom w:val="single" w:color="000000" w:sz="4" w:space="0"/>
              <w:right w:val="single" w:color="auto" w:sz="4" w:space="0"/>
            </w:tcBorders>
            <w:noWrap w:val="0"/>
            <w:vAlign w:val="center"/>
          </w:tcPr>
          <w:p>
            <w:pPr>
              <w:spacing w:line="260" w:lineRule="exact"/>
              <w:ind w:firstLine="0" w:firstLineChars="0"/>
              <w:jc w:val="center"/>
              <w:rPr>
                <w:rFonts w:ascii="仿宋_GB2312"/>
                <w:color w:val="000000"/>
                <w:kern w:val="0"/>
                <w:sz w:val="20"/>
                <w:szCs w:val="20"/>
              </w:rPr>
            </w:pPr>
            <w:r>
              <w:rPr>
                <w:rFonts w:hint="eastAsia" w:ascii="仿宋_GB2312"/>
                <w:color w:val="000000"/>
                <w:kern w:val="0"/>
                <w:sz w:val="20"/>
                <w:szCs w:val="20"/>
              </w:rPr>
              <w:t>项目</w:t>
            </w:r>
          </w:p>
          <w:p>
            <w:pPr>
              <w:spacing w:line="260" w:lineRule="exact"/>
              <w:ind w:firstLine="0" w:firstLineChars="0"/>
              <w:jc w:val="center"/>
              <w:rPr>
                <w:rFonts w:ascii="仿宋_GB2312"/>
                <w:color w:val="000000"/>
                <w:kern w:val="0"/>
                <w:sz w:val="20"/>
                <w:szCs w:val="20"/>
              </w:rPr>
            </w:pPr>
            <w:r>
              <w:rPr>
                <w:rFonts w:hint="eastAsia" w:ascii="仿宋_GB2312"/>
                <w:color w:val="000000"/>
                <w:kern w:val="0"/>
                <w:sz w:val="20"/>
                <w:szCs w:val="20"/>
              </w:rPr>
              <w:t>验收率（%）</w:t>
            </w:r>
          </w:p>
        </w:tc>
      </w:tr>
      <w:tr>
        <w:tblPrEx>
          <w:tblCellMar>
            <w:top w:w="0" w:type="dxa"/>
            <w:left w:w="51" w:type="dxa"/>
            <w:bottom w:w="0" w:type="dxa"/>
            <w:right w:w="51" w:type="dxa"/>
          </w:tblCellMar>
        </w:tblPrEx>
        <w:trPr>
          <w:trHeight w:val="20" w:hRule="atLeast"/>
          <w:tblHeader/>
        </w:trPr>
        <w:tc>
          <w:tcPr>
            <w:tcW w:w="341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0" w:firstLineChars="0"/>
              <w:jc w:val="center"/>
              <w:rPr>
                <w:rFonts w:ascii="仿宋_GB2312"/>
                <w:color w:val="000000"/>
                <w:kern w:val="0"/>
                <w:sz w:val="20"/>
                <w:szCs w:val="20"/>
              </w:rPr>
            </w:pPr>
          </w:p>
        </w:tc>
        <w:tc>
          <w:tcPr>
            <w:tcW w:w="713" w:type="dxa"/>
            <w:tcBorders>
              <w:top w:val="nil"/>
              <w:left w:val="nil"/>
              <w:bottom w:val="single" w:color="auto" w:sz="4" w:space="0"/>
              <w:right w:val="single" w:color="auto" w:sz="4" w:space="0"/>
            </w:tcBorders>
            <w:noWrap w:val="0"/>
            <w:vAlign w:val="center"/>
          </w:tcPr>
          <w:p>
            <w:pPr>
              <w:spacing w:line="260" w:lineRule="exact"/>
              <w:ind w:firstLine="0" w:firstLineChars="0"/>
              <w:jc w:val="center"/>
              <w:rPr>
                <w:rFonts w:ascii="仿宋_GB2312"/>
                <w:color w:val="000000"/>
                <w:kern w:val="0"/>
                <w:sz w:val="20"/>
                <w:szCs w:val="20"/>
              </w:rPr>
            </w:pPr>
            <w:r>
              <w:rPr>
                <w:rFonts w:hint="eastAsia" w:ascii="仿宋_GB2312"/>
                <w:color w:val="000000"/>
                <w:kern w:val="0"/>
                <w:sz w:val="20"/>
                <w:szCs w:val="20"/>
              </w:rPr>
              <w:t>总数</w:t>
            </w:r>
          </w:p>
        </w:tc>
        <w:tc>
          <w:tcPr>
            <w:tcW w:w="713" w:type="dxa"/>
            <w:tcBorders>
              <w:top w:val="nil"/>
              <w:left w:val="nil"/>
              <w:bottom w:val="single" w:color="auto" w:sz="4" w:space="0"/>
              <w:right w:val="single" w:color="auto" w:sz="4" w:space="0"/>
            </w:tcBorders>
            <w:noWrap w:val="0"/>
            <w:vAlign w:val="center"/>
          </w:tcPr>
          <w:p>
            <w:pPr>
              <w:spacing w:line="260" w:lineRule="exact"/>
              <w:ind w:firstLine="0" w:firstLineChars="0"/>
              <w:jc w:val="center"/>
              <w:rPr>
                <w:rFonts w:ascii="仿宋_GB2312"/>
                <w:color w:val="000000"/>
                <w:kern w:val="0"/>
                <w:sz w:val="20"/>
                <w:szCs w:val="20"/>
              </w:rPr>
            </w:pPr>
            <w:r>
              <w:rPr>
                <w:rFonts w:hint="eastAsia" w:ascii="仿宋_GB2312"/>
                <w:color w:val="000000"/>
                <w:kern w:val="0"/>
                <w:sz w:val="20"/>
                <w:szCs w:val="20"/>
              </w:rPr>
              <w:t>项目</w:t>
            </w:r>
          </w:p>
          <w:p>
            <w:pPr>
              <w:spacing w:line="260" w:lineRule="exact"/>
              <w:ind w:firstLine="0" w:firstLineChars="0"/>
              <w:jc w:val="center"/>
              <w:rPr>
                <w:rFonts w:ascii="仿宋_GB2312"/>
                <w:color w:val="000000"/>
                <w:kern w:val="0"/>
                <w:sz w:val="20"/>
                <w:szCs w:val="20"/>
              </w:rPr>
            </w:pPr>
            <w:r>
              <w:rPr>
                <w:rFonts w:hint="eastAsia" w:ascii="仿宋_GB2312"/>
                <w:color w:val="000000"/>
                <w:kern w:val="0"/>
                <w:sz w:val="20"/>
                <w:szCs w:val="20"/>
              </w:rPr>
              <w:t>开工</w:t>
            </w:r>
          </w:p>
        </w:tc>
        <w:tc>
          <w:tcPr>
            <w:tcW w:w="713" w:type="dxa"/>
            <w:tcBorders>
              <w:top w:val="nil"/>
              <w:left w:val="nil"/>
              <w:bottom w:val="single" w:color="auto" w:sz="4" w:space="0"/>
              <w:right w:val="single" w:color="auto" w:sz="4" w:space="0"/>
            </w:tcBorders>
            <w:noWrap w:val="0"/>
            <w:vAlign w:val="center"/>
          </w:tcPr>
          <w:p>
            <w:pPr>
              <w:spacing w:line="260" w:lineRule="exact"/>
              <w:ind w:firstLine="0" w:firstLineChars="0"/>
              <w:jc w:val="center"/>
              <w:rPr>
                <w:rFonts w:ascii="仿宋_GB2312"/>
                <w:color w:val="000000"/>
                <w:kern w:val="0"/>
                <w:sz w:val="20"/>
                <w:szCs w:val="20"/>
              </w:rPr>
            </w:pPr>
            <w:r>
              <w:rPr>
                <w:rFonts w:hint="eastAsia" w:ascii="仿宋_GB2312"/>
                <w:color w:val="000000"/>
                <w:kern w:val="0"/>
                <w:sz w:val="20"/>
                <w:szCs w:val="20"/>
              </w:rPr>
              <w:t>项目</w:t>
            </w:r>
          </w:p>
          <w:p>
            <w:pPr>
              <w:spacing w:line="260" w:lineRule="exact"/>
              <w:ind w:firstLine="0" w:firstLineChars="0"/>
              <w:jc w:val="center"/>
              <w:rPr>
                <w:rFonts w:ascii="仿宋_GB2312"/>
                <w:color w:val="000000"/>
                <w:kern w:val="0"/>
                <w:sz w:val="20"/>
                <w:szCs w:val="20"/>
              </w:rPr>
            </w:pPr>
            <w:r>
              <w:rPr>
                <w:rFonts w:hint="eastAsia" w:ascii="仿宋_GB2312"/>
                <w:color w:val="000000"/>
                <w:kern w:val="0"/>
                <w:sz w:val="20"/>
                <w:szCs w:val="20"/>
              </w:rPr>
              <w:t>完工</w:t>
            </w:r>
          </w:p>
        </w:tc>
        <w:tc>
          <w:tcPr>
            <w:tcW w:w="713" w:type="dxa"/>
            <w:tcBorders>
              <w:top w:val="nil"/>
              <w:left w:val="nil"/>
              <w:bottom w:val="single" w:color="auto" w:sz="4" w:space="0"/>
              <w:right w:val="single" w:color="auto" w:sz="4" w:space="0"/>
            </w:tcBorders>
            <w:noWrap w:val="0"/>
            <w:vAlign w:val="center"/>
          </w:tcPr>
          <w:p>
            <w:pPr>
              <w:spacing w:line="260" w:lineRule="exact"/>
              <w:ind w:firstLine="0" w:firstLineChars="0"/>
              <w:jc w:val="center"/>
              <w:rPr>
                <w:rFonts w:ascii="仿宋_GB2312"/>
                <w:color w:val="000000"/>
                <w:kern w:val="0"/>
                <w:sz w:val="20"/>
                <w:szCs w:val="20"/>
              </w:rPr>
            </w:pPr>
            <w:r>
              <w:rPr>
                <w:rFonts w:hint="eastAsia" w:ascii="仿宋_GB2312"/>
                <w:color w:val="000000"/>
                <w:kern w:val="0"/>
                <w:sz w:val="20"/>
                <w:szCs w:val="20"/>
              </w:rPr>
              <w:t>完工</w:t>
            </w:r>
          </w:p>
          <w:p>
            <w:pPr>
              <w:spacing w:line="260" w:lineRule="exact"/>
              <w:ind w:firstLine="0" w:firstLineChars="0"/>
              <w:jc w:val="center"/>
              <w:rPr>
                <w:rFonts w:ascii="仿宋_GB2312"/>
                <w:color w:val="000000"/>
                <w:kern w:val="0"/>
                <w:sz w:val="20"/>
                <w:szCs w:val="20"/>
              </w:rPr>
            </w:pPr>
            <w:r>
              <w:rPr>
                <w:rFonts w:hint="eastAsia" w:ascii="仿宋_GB2312"/>
                <w:color w:val="000000"/>
                <w:kern w:val="0"/>
                <w:sz w:val="20"/>
                <w:szCs w:val="20"/>
              </w:rPr>
              <w:t>验收</w:t>
            </w:r>
          </w:p>
        </w:tc>
        <w:tc>
          <w:tcPr>
            <w:tcW w:w="718" w:type="dxa"/>
            <w:tcBorders>
              <w:top w:val="nil"/>
              <w:left w:val="nil"/>
              <w:bottom w:val="single" w:color="auto" w:sz="4" w:space="0"/>
              <w:right w:val="single" w:color="auto" w:sz="4" w:space="0"/>
            </w:tcBorders>
            <w:noWrap w:val="0"/>
            <w:vAlign w:val="center"/>
          </w:tcPr>
          <w:p>
            <w:pPr>
              <w:spacing w:line="260" w:lineRule="exact"/>
              <w:ind w:firstLine="0" w:firstLineChars="0"/>
              <w:jc w:val="center"/>
              <w:rPr>
                <w:rFonts w:ascii="仿宋_GB2312"/>
                <w:color w:val="000000"/>
                <w:kern w:val="0"/>
                <w:sz w:val="20"/>
                <w:szCs w:val="20"/>
              </w:rPr>
            </w:pPr>
            <w:r>
              <w:rPr>
                <w:rFonts w:hint="eastAsia" w:ascii="仿宋_GB2312"/>
                <w:color w:val="000000"/>
                <w:kern w:val="0"/>
                <w:sz w:val="20"/>
                <w:szCs w:val="20"/>
              </w:rPr>
              <w:t>验收</w:t>
            </w:r>
          </w:p>
          <w:p>
            <w:pPr>
              <w:spacing w:line="260" w:lineRule="exact"/>
              <w:ind w:firstLine="0" w:firstLineChars="0"/>
              <w:jc w:val="center"/>
              <w:rPr>
                <w:rFonts w:ascii="仿宋_GB2312"/>
                <w:color w:val="000000"/>
                <w:kern w:val="0"/>
                <w:sz w:val="20"/>
                <w:szCs w:val="20"/>
              </w:rPr>
            </w:pPr>
            <w:r>
              <w:rPr>
                <w:rFonts w:hint="eastAsia" w:ascii="仿宋_GB2312"/>
                <w:color w:val="000000"/>
                <w:kern w:val="0"/>
                <w:sz w:val="20"/>
                <w:szCs w:val="20"/>
              </w:rPr>
              <w:t>合格</w:t>
            </w:r>
          </w:p>
        </w:tc>
        <w:tc>
          <w:tcPr>
            <w:tcW w:w="713" w:type="dxa"/>
            <w:vMerge w:val="continue"/>
            <w:tcBorders>
              <w:top w:val="single" w:color="auto" w:sz="4" w:space="0"/>
              <w:left w:val="single" w:color="auto" w:sz="4" w:space="0"/>
              <w:bottom w:val="single" w:color="000000" w:sz="4" w:space="0"/>
              <w:right w:val="single" w:color="auto" w:sz="4" w:space="0"/>
            </w:tcBorders>
            <w:noWrap w:val="0"/>
            <w:vAlign w:val="center"/>
          </w:tcPr>
          <w:p>
            <w:pPr>
              <w:spacing w:line="260" w:lineRule="exact"/>
              <w:ind w:firstLine="0" w:firstLineChars="0"/>
              <w:jc w:val="center"/>
              <w:rPr>
                <w:rFonts w:ascii="仿宋_GB2312"/>
                <w:color w:val="000000"/>
                <w:kern w:val="0"/>
                <w:sz w:val="20"/>
                <w:szCs w:val="20"/>
              </w:rPr>
            </w:pPr>
          </w:p>
        </w:tc>
        <w:tc>
          <w:tcPr>
            <w:tcW w:w="713" w:type="dxa"/>
            <w:vMerge w:val="continue"/>
            <w:tcBorders>
              <w:top w:val="single" w:color="auto" w:sz="4" w:space="0"/>
              <w:left w:val="single" w:color="auto" w:sz="4" w:space="0"/>
              <w:bottom w:val="single" w:color="000000" w:sz="4" w:space="0"/>
              <w:right w:val="single" w:color="auto" w:sz="4" w:space="0"/>
            </w:tcBorders>
            <w:noWrap w:val="0"/>
            <w:vAlign w:val="center"/>
          </w:tcPr>
          <w:p>
            <w:pPr>
              <w:spacing w:line="260" w:lineRule="exact"/>
              <w:ind w:firstLine="0" w:firstLineChars="0"/>
              <w:jc w:val="center"/>
              <w:rPr>
                <w:rFonts w:ascii="仿宋_GB2312"/>
                <w:color w:val="000000"/>
                <w:kern w:val="0"/>
                <w:sz w:val="20"/>
                <w:szCs w:val="20"/>
              </w:rPr>
            </w:pPr>
          </w:p>
        </w:tc>
      </w:tr>
      <w:tr>
        <w:tblPrEx>
          <w:tblCellMar>
            <w:top w:w="0" w:type="dxa"/>
            <w:left w:w="51" w:type="dxa"/>
            <w:bottom w:w="0" w:type="dxa"/>
            <w:right w:w="51" w:type="dxa"/>
          </w:tblCellMar>
        </w:tblPrEx>
        <w:trPr>
          <w:trHeight w:val="20" w:hRule="atLeast"/>
        </w:trPr>
        <w:tc>
          <w:tcPr>
            <w:tcW w:w="341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0" w:firstLineChars="0"/>
              <w:jc w:val="center"/>
              <w:rPr>
                <w:rFonts w:ascii="仿宋_GB2312"/>
                <w:kern w:val="0"/>
                <w:sz w:val="20"/>
                <w:szCs w:val="20"/>
              </w:rPr>
            </w:pPr>
            <w:r>
              <w:rPr>
                <w:rFonts w:hint="eastAsia" w:ascii="仿宋_GB2312"/>
                <w:kern w:val="0"/>
                <w:sz w:val="20"/>
                <w:szCs w:val="20"/>
              </w:rPr>
              <w:t>中小河流治理</w:t>
            </w:r>
          </w:p>
        </w:tc>
        <w:tc>
          <w:tcPr>
            <w:tcW w:w="713" w:type="dxa"/>
            <w:tcBorders>
              <w:top w:val="nil"/>
              <w:left w:val="nil"/>
              <w:bottom w:val="single" w:color="auto" w:sz="4" w:space="0"/>
              <w:right w:val="single" w:color="auto" w:sz="4" w:space="0"/>
            </w:tcBorders>
            <w:noWrap w:val="0"/>
            <w:vAlign w:val="center"/>
          </w:tcPr>
          <w:p>
            <w:pPr>
              <w:spacing w:line="260" w:lineRule="exact"/>
              <w:ind w:firstLine="0" w:firstLineChars="0"/>
              <w:jc w:val="center"/>
              <w:rPr>
                <w:rFonts w:ascii="仿宋_GB2312"/>
                <w:color w:val="000000"/>
                <w:kern w:val="0"/>
                <w:sz w:val="22"/>
              </w:rPr>
            </w:pPr>
          </w:p>
        </w:tc>
        <w:tc>
          <w:tcPr>
            <w:tcW w:w="713" w:type="dxa"/>
            <w:tcBorders>
              <w:top w:val="nil"/>
              <w:left w:val="nil"/>
              <w:bottom w:val="single" w:color="auto" w:sz="4" w:space="0"/>
              <w:right w:val="single" w:color="auto" w:sz="4" w:space="0"/>
            </w:tcBorders>
            <w:noWrap w:val="0"/>
            <w:vAlign w:val="center"/>
          </w:tcPr>
          <w:p>
            <w:pPr>
              <w:spacing w:line="260" w:lineRule="exact"/>
              <w:ind w:firstLine="0" w:firstLineChars="0"/>
              <w:jc w:val="center"/>
              <w:rPr>
                <w:rFonts w:ascii="仿宋_GB2312"/>
                <w:color w:val="000000"/>
                <w:kern w:val="0"/>
                <w:sz w:val="22"/>
              </w:rPr>
            </w:pPr>
          </w:p>
        </w:tc>
        <w:tc>
          <w:tcPr>
            <w:tcW w:w="713" w:type="dxa"/>
            <w:tcBorders>
              <w:top w:val="nil"/>
              <w:left w:val="nil"/>
              <w:bottom w:val="single" w:color="auto" w:sz="4" w:space="0"/>
              <w:right w:val="single" w:color="auto" w:sz="4" w:space="0"/>
            </w:tcBorders>
            <w:noWrap w:val="0"/>
            <w:vAlign w:val="center"/>
          </w:tcPr>
          <w:p>
            <w:pPr>
              <w:spacing w:line="260" w:lineRule="exact"/>
              <w:ind w:firstLine="0" w:firstLineChars="0"/>
              <w:jc w:val="center"/>
              <w:rPr>
                <w:rFonts w:ascii="仿宋_GB2312"/>
                <w:color w:val="000000"/>
                <w:kern w:val="0"/>
                <w:sz w:val="22"/>
              </w:rPr>
            </w:pPr>
          </w:p>
        </w:tc>
        <w:tc>
          <w:tcPr>
            <w:tcW w:w="713" w:type="dxa"/>
            <w:tcBorders>
              <w:top w:val="nil"/>
              <w:left w:val="nil"/>
              <w:bottom w:val="single" w:color="auto" w:sz="4" w:space="0"/>
              <w:right w:val="single" w:color="auto" w:sz="4" w:space="0"/>
            </w:tcBorders>
            <w:noWrap w:val="0"/>
            <w:vAlign w:val="center"/>
          </w:tcPr>
          <w:p>
            <w:pPr>
              <w:spacing w:line="260" w:lineRule="exact"/>
              <w:ind w:firstLine="0" w:firstLineChars="0"/>
              <w:jc w:val="center"/>
              <w:rPr>
                <w:rFonts w:ascii="仿宋_GB2312"/>
                <w:color w:val="000000"/>
                <w:kern w:val="0"/>
                <w:sz w:val="22"/>
              </w:rPr>
            </w:pPr>
          </w:p>
        </w:tc>
        <w:tc>
          <w:tcPr>
            <w:tcW w:w="718" w:type="dxa"/>
            <w:tcBorders>
              <w:top w:val="nil"/>
              <w:left w:val="nil"/>
              <w:bottom w:val="single" w:color="auto" w:sz="4" w:space="0"/>
              <w:right w:val="single" w:color="auto" w:sz="4" w:space="0"/>
            </w:tcBorders>
            <w:noWrap w:val="0"/>
            <w:vAlign w:val="center"/>
          </w:tcPr>
          <w:p>
            <w:pPr>
              <w:spacing w:line="260" w:lineRule="exact"/>
              <w:ind w:firstLine="0" w:firstLineChars="0"/>
              <w:jc w:val="center"/>
              <w:rPr>
                <w:rFonts w:ascii="仿宋_GB2312"/>
                <w:color w:val="000000"/>
                <w:kern w:val="0"/>
                <w:sz w:val="22"/>
              </w:rPr>
            </w:pPr>
          </w:p>
        </w:tc>
        <w:tc>
          <w:tcPr>
            <w:tcW w:w="713" w:type="dxa"/>
            <w:tcBorders>
              <w:top w:val="nil"/>
              <w:left w:val="nil"/>
              <w:bottom w:val="single" w:color="auto" w:sz="4" w:space="0"/>
              <w:right w:val="single" w:color="auto" w:sz="4" w:space="0"/>
            </w:tcBorders>
            <w:noWrap w:val="0"/>
            <w:vAlign w:val="center"/>
          </w:tcPr>
          <w:p>
            <w:pPr>
              <w:spacing w:line="260" w:lineRule="exact"/>
              <w:ind w:firstLine="0" w:firstLineChars="0"/>
              <w:jc w:val="center"/>
              <w:rPr>
                <w:rFonts w:ascii="仿宋_GB2312"/>
                <w:color w:val="000000"/>
                <w:kern w:val="0"/>
                <w:sz w:val="22"/>
              </w:rPr>
            </w:pPr>
          </w:p>
        </w:tc>
        <w:tc>
          <w:tcPr>
            <w:tcW w:w="713" w:type="dxa"/>
            <w:tcBorders>
              <w:top w:val="nil"/>
              <w:left w:val="nil"/>
              <w:bottom w:val="single" w:color="auto" w:sz="4" w:space="0"/>
              <w:right w:val="single" w:color="auto" w:sz="4" w:space="0"/>
            </w:tcBorders>
            <w:noWrap w:val="0"/>
            <w:vAlign w:val="center"/>
          </w:tcPr>
          <w:p>
            <w:pPr>
              <w:spacing w:line="260" w:lineRule="exact"/>
              <w:ind w:firstLine="0" w:firstLineChars="0"/>
              <w:jc w:val="center"/>
              <w:rPr>
                <w:rFonts w:ascii="仿宋_GB2312"/>
                <w:color w:val="000000"/>
                <w:kern w:val="0"/>
                <w:sz w:val="22"/>
              </w:rPr>
            </w:pPr>
          </w:p>
        </w:tc>
      </w:tr>
      <w:tr>
        <w:tblPrEx>
          <w:tblCellMar>
            <w:top w:w="0" w:type="dxa"/>
            <w:left w:w="51" w:type="dxa"/>
            <w:bottom w:w="0" w:type="dxa"/>
            <w:right w:w="51" w:type="dxa"/>
          </w:tblCellMar>
        </w:tblPrEx>
        <w:trPr>
          <w:trHeight w:val="20" w:hRule="atLeast"/>
        </w:trPr>
        <w:tc>
          <w:tcPr>
            <w:tcW w:w="341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0" w:firstLineChars="0"/>
              <w:jc w:val="center"/>
              <w:rPr>
                <w:rFonts w:ascii="仿宋_GB2312"/>
                <w:kern w:val="0"/>
                <w:sz w:val="20"/>
                <w:szCs w:val="20"/>
              </w:rPr>
            </w:pPr>
            <w:r>
              <w:rPr>
                <w:rFonts w:hint="eastAsia" w:ascii="仿宋_GB2312"/>
                <w:kern w:val="0"/>
                <w:sz w:val="20"/>
                <w:szCs w:val="20"/>
              </w:rPr>
              <w:t>地下水超采区综合治理</w:t>
            </w:r>
          </w:p>
        </w:tc>
        <w:tc>
          <w:tcPr>
            <w:tcW w:w="713" w:type="dxa"/>
            <w:tcBorders>
              <w:top w:val="single" w:color="auto" w:sz="4" w:space="0"/>
              <w:left w:val="nil"/>
              <w:bottom w:val="single" w:color="auto" w:sz="4" w:space="0"/>
              <w:right w:val="single" w:color="auto" w:sz="4" w:space="0"/>
            </w:tcBorders>
            <w:noWrap w:val="0"/>
            <w:vAlign w:val="center"/>
          </w:tcPr>
          <w:p>
            <w:pPr>
              <w:spacing w:line="260" w:lineRule="exact"/>
              <w:ind w:firstLine="0" w:firstLineChars="0"/>
              <w:jc w:val="center"/>
              <w:rPr>
                <w:rFonts w:ascii="仿宋_GB2312"/>
                <w:color w:val="000000"/>
                <w:kern w:val="0"/>
                <w:sz w:val="22"/>
              </w:rPr>
            </w:pPr>
          </w:p>
        </w:tc>
        <w:tc>
          <w:tcPr>
            <w:tcW w:w="713" w:type="dxa"/>
            <w:tcBorders>
              <w:top w:val="single" w:color="auto" w:sz="4" w:space="0"/>
              <w:left w:val="nil"/>
              <w:bottom w:val="single" w:color="auto" w:sz="4" w:space="0"/>
              <w:right w:val="single" w:color="auto" w:sz="4" w:space="0"/>
            </w:tcBorders>
            <w:noWrap w:val="0"/>
            <w:vAlign w:val="center"/>
          </w:tcPr>
          <w:p>
            <w:pPr>
              <w:spacing w:line="260" w:lineRule="exact"/>
              <w:ind w:firstLine="0" w:firstLineChars="0"/>
              <w:jc w:val="center"/>
              <w:rPr>
                <w:rFonts w:ascii="仿宋_GB2312"/>
                <w:color w:val="000000"/>
                <w:kern w:val="0"/>
                <w:sz w:val="22"/>
              </w:rPr>
            </w:pPr>
          </w:p>
        </w:tc>
        <w:tc>
          <w:tcPr>
            <w:tcW w:w="713" w:type="dxa"/>
            <w:tcBorders>
              <w:top w:val="single" w:color="auto" w:sz="4" w:space="0"/>
              <w:left w:val="nil"/>
              <w:bottom w:val="single" w:color="auto" w:sz="4" w:space="0"/>
              <w:right w:val="single" w:color="auto" w:sz="4" w:space="0"/>
            </w:tcBorders>
            <w:noWrap w:val="0"/>
            <w:vAlign w:val="center"/>
          </w:tcPr>
          <w:p>
            <w:pPr>
              <w:spacing w:line="260" w:lineRule="exact"/>
              <w:ind w:firstLine="0" w:firstLineChars="0"/>
              <w:jc w:val="center"/>
              <w:rPr>
                <w:rFonts w:ascii="仿宋_GB2312"/>
                <w:color w:val="000000"/>
                <w:kern w:val="0"/>
                <w:sz w:val="22"/>
              </w:rPr>
            </w:pPr>
          </w:p>
        </w:tc>
        <w:tc>
          <w:tcPr>
            <w:tcW w:w="713" w:type="dxa"/>
            <w:tcBorders>
              <w:top w:val="single" w:color="auto" w:sz="4" w:space="0"/>
              <w:left w:val="nil"/>
              <w:bottom w:val="single" w:color="auto" w:sz="4" w:space="0"/>
              <w:right w:val="single" w:color="auto" w:sz="4" w:space="0"/>
            </w:tcBorders>
            <w:noWrap w:val="0"/>
            <w:vAlign w:val="center"/>
          </w:tcPr>
          <w:p>
            <w:pPr>
              <w:spacing w:line="260" w:lineRule="exact"/>
              <w:ind w:firstLine="0" w:firstLineChars="0"/>
              <w:jc w:val="center"/>
              <w:rPr>
                <w:rFonts w:ascii="仿宋_GB2312"/>
                <w:color w:val="000000"/>
                <w:kern w:val="0"/>
                <w:sz w:val="22"/>
              </w:rPr>
            </w:pPr>
          </w:p>
        </w:tc>
        <w:tc>
          <w:tcPr>
            <w:tcW w:w="718" w:type="dxa"/>
            <w:tcBorders>
              <w:top w:val="single" w:color="auto" w:sz="4" w:space="0"/>
              <w:left w:val="nil"/>
              <w:bottom w:val="single" w:color="auto" w:sz="4" w:space="0"/>
              <w:right w:val="single" w:color="auto" w:sz="4" w:space="0"/>
            </w:tcBorders>
            <w:noWrap w:val="0"/>
            <w:vAlign w:val="center"/>
          </w:tcPr>
          <w:p>
            <w:pPr>
              <w:spacing w:line="260" w:lineRule="exact"/>
              <w:ind w:firstLine="0" w:firstLineChars="0"/>
              <w:jc w:val="center"/>
              <w:rPr>
                <w:rFonts w:ascii="仿宋_GB2312"/>
                <w:color w:val="000000"/>
                <w:kern w:val="0"/>
                <w:sz w:val="22"/>
              </w:rPr>
            </w:pPr>
          </w:p>
        </w:tc>
        <w:tc>
          <w:tcPr>
            <w:tcW w:w="713" w:type="dxa"/>
            <w:tcBorders>
              <w:top w:val="single" w:color="auto" w:sz="4" w:space="0"/>
              <w:left w:val="nil"/>
              <w:bottom w:val="single" w:color="auto" w:sz="4" w:space="0"/>
              <w:right w:val="single" w:color="auto" w:sz="4" w:space="0"/>
            </w:tcBorders>
            <w:noWrap w:val="0"/>
            <w:vAlign w:val="center"/>
          </w:tcPr>
          <w:p>
            <w:pPr>
              <w:spacing w:line="260" w:lineRule="exact"/>
              <w:ind w:firstLine="0" w:firstLineChars="0"/>
              <w:jc w:val="center"/>
              <w:rPr>
                <w:rFonts w:ascii="仿宋_GB2312"/>
                <w:color w:val="000000"/>
                <w:kern w:val="0"/>
                <w:sz w:val="22"/>
              </w:rPr>
            </w:pPr>
          </w:p>
        </w:tc>
        <w:tc>
          <w:tcPr>
            <w:tcW w:w="713" w:type="dxa"/>
            <w:tcBorders>
              <w:top w:val="single" w:color="auto" w:sz="4" w:space="0"/>
              <w:left w:val="nil"/>
              <w:bottom w:val="single" w:color="auto" w:sz="4" w:space="0"/>
              <w:right w:val="single" w:color="auto" w:sz="4" w:space="0"/>
            </w:tcBorders>
            <w:noWrap w:val="0"/>
            <w:vAlign w:val="center"/>
          </w:tcPr>
          <w:p>
            <w:pPr>
              <w:spacing w:line="260" w:lineRule="exact"/>
              <w:ind w:firstLine="0" w:firstLineChars="0"/>
              <w:jc w:val="center"/>
              <w:rPr>
                <w:rFonts w:ascii="仿宋_GB2312"/>
                <w:color w:val="000000"/>
                <w:kern w:val="0"/>
                <w:sz w:val="22"/>
              </w:rPr>
            </w:pPr>
          </w:p>
        </w:tc>
      </w:tr>
      <w:tr>
        <w:tblPrEx>
          <w:tblCellMar>
            <w:top w:w="0" w:type="dxa"/>
            <w:left w:w="51" w:type="dxa"/>
            <w:bottom w:w="0" w:type="dxa"/>
            <w:right w:w="51" w:type="dxa"/>
          </w:tblCellMar>
        </w:tblPrEx>
        <w:trPr>
          <w:trHeight w:val="20" w:hRule="atLeast"/>
        </w:trPr>
        <w:tc>
          <w:tcPr>
            <w:tcW w:w="341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0" w:firstLineChars="0"/>
              <w:jc w:val="center"/>
              <w:rPr>
                <w:rFonts w:hint="eastAsia" w:ascii="仿宋_GB2312" w:eastAsia="仿宋_GB2312"/>
                <w:kern w:val="0"/>
                <w:sz w:val="20"/>
                <w:szCs w:val="20"/>
                <w:lang w:eastAsia="zh-CN"/>
              </w:rPr>
            </w:pPr>
            <w:r>
              <w:rPr>
                <w:rFonts w:hint="eastAsia" w:ascii="仿宋_GB2312"/>
                <w:kern w:val="0"/>
                <w:sz w:val="20"/>
                <w:szCs w:val="20"/>
                <w:lang w:eastAsia="zh-CN"/>
              </w:rPr>
              <w:t>山洪灾害防治工程</w:t>
            </w:r>
          </w:p>
        </w:tc>
        <w:tc>
          <w:tcPr>
            <w:tcW w:w="713" w:type="dxa"/>
            <w:tcBorders>
              <w:top w:val="single" w:color="auto" w:sz="4" w:space="0"/>
              <w:left w:val="nil"/>
              <w:bottom w:val="single" w:color="auto" w:sz="4" w:space="0"/>
              <w:right w:val="single" w:color="auto" w:sz="4" w:space="0"/>
            </w:tcBorders>
            <w:noWrap w:val="0"/>
            <w:vAlign w:val="center"/>
          </w:tcPr>
          <w:p>
            <w:pPr>
              <w:spacing w:line="260" w:lineRule="exact"/>
              <w:ind w:firstLine="0" w:firstLineChars="0"/>
              <w:jc w:val="center"/>
              <w:rPr>
                <w:rFonts w:hint="eastAsia" w:ascii="仿宋_GB2312" w:eastAsia="仿宋_GB2312"/>
                <w:color w:val="000000"/>
                <w:kern w:val="0"/>
                <w:sz w:val="22"/>
                <w:lang w:val="en-US" w:eastAsia="zh-CN"/>
              </w:rPr>
            </w:pPr>
            <w:r>
              <w:rPr>
                <w:rFonts w:hint="eastAsia" w:ascii="仿宋_GB2312"/>
                <w:color w:val="000000"/>
                <w:kern w:val="0"/>
                <w:sz w:val="22"/>
                <w:lang w:val="en-US" w:eastAsia="zh-CN"/>
              </w:rPr>
              <w:t>6</w:t>
            </w:r>
          </w:p>
        </w:tc>
        <w:tc>
          <w:tcPr>
            <w:tcW w:w="713" w:type="dxa"/>
            <w:tcBorders>
              <w:top w:val="single" w:color="auto" w:sz="4" w:space="0"/>
              <w:left w:val="nil"/>
              <w:bottom w:val="single" w:color="auto" w:sz="4" w:space="0"/>
              <w:right w:val="single" w:color="auto" w:sz="4" w:space="0"/>
            </w:tcBorders>
            <w:noWrap w:val="0"/>
            <w:vAlign w:val="center"/>
          </w:tcPr>
          <w:p>
            <w:pPr>
              <w:spacing w:line="260" w:lineRule="exact"/>
              <w:ind w:firstLine="0" w:firstLineChars="0"/>
              <w:jc w:val="center"/>
              <w:rPr>
                <w:rFonts w:hint="eastAsia" w:ascii="仿宋_GB2312" w:eastAsia="仿宋_GB2312"/>
                <w:color w:val="000000"/>
                <w:kern w:val="0"/>
                <w:sz w:val="22"/>
                <w:lang w:val="en-US" w:eastAsia="zh-CN"/>
              </w:rPr>
            </w:pPr>
            <w:r>
              <w:rPr>
                <w:rFonts w:hint="eastAsia" w:ascii="仿宋_GB2312"/>
                <w:color w:val="000000"/>
                <w:kern w:val="0"/>
                <w:sz w:val="22"/>
                <w:lang w:val="en-US" w:eastAsia="zh-CN"/>
              </w:rPr>
              <w:t>6</w:t>
            </w:r>
          </w:p>
        </w:tc>
        <w:tc>
          <w:tcPr>
            <w:tcW w:w="713" w:type="dxa"/>
            <w:tcBorders>
              <w:top w:val="single" w:color="auto" w:sz="4" w:space="0"/>
              <w:left w:val="nil"/>
              <w:bottom w:val="single" w:color="auto" w:sz="4" w:space="0"/>
              <w:right w:val="single" w:color="auto" w:sz="4" w:space="0"/>
            </w:tcBorders>
            <w:noWrap w:val="0"/>
            <w:vAlign w:val="center"/>
          </w:tcPr>
          <w:p>
            <w:pPr>
              <w:spacing w:line="260" w:lineRule="exact"/>
              <w:ind w:firstLine="0" w:firstLineChars="0"/>
              <w:jc w:val="center"/>
              <w:rPr>
                <w:rFonts w:hint="eastAsia" w:ascii="仿宋_GB2312" w:eastAsia="仿宋_GB2312"/>
                <w:color w:val="000000"/>
                <w:kern w:val="0"/>
                <w:sz w:val="22"/>
                <w:lang w:val="en-US" w:eastAsia="zh-CN"/>
              </w:rPr>
            </w:pPr>
            <w:r>
              <w:rPr>
                <w:rFonts w:hint="eastAsia" w:ascii="仿宋_GB2312"/>
                <w:color w:val="000000"/>
                <w:kern w:val="0"/>
                <w:sz w:val="22"/>
                <w:lang w:val="en-US" w:eastAsia="zh-CN"/>
              </w:rPr>
              <w:t>6</w:t>
            </w:r>
          </w:p>
        </w:tc>
        <w:tc>
          <w:tcPr>
            <w:tcW w:w="713" w:type="dxa"/>
            <w:tcBorders>
              <w:top w:val="single" w:color="auto" w:sz="4" w:space="0"/>
              <w:left w:val="nil"/>
              <w:bottom w:val="single" w:color="auto" w:sz="4" w:space="0"/>
              <w:right w:val="single" w:color="auto" w:sz="4" w:space="0"/>
            </w:tcBorders>
            <w:noWrap w:val="0"/>
            <w:vAlign w:val="center"/>
          </w:tcPr>
          <w:p>
            <w:pPr>
              <w:spacing w:line="260" w:lineRule="exact"/>
              <w:ind w:firstLine="0" w:firstLineChars="0"/>
              <w:jc w:val="center"/>
              <w:rPr>
                <w:rFonts w:ascii="仿宋_GB2312"/>
                <w:color w:val="000000"/>
                <w:kern w:val="0"/>
                <w:sz w:val="22"/>
              </w:rPr>
            </w:pPr>
          </w:p>
        </w:tc>
        <w:tc>
          <w:tcPr>
            <w:tcW w:w="718" w:type="dxa"/>
            <w:tcBorders>
              <w:top w:val="single" w:color="auto" w:sz="4" w:space="0"/>
              <w:left w:val="nil"/>
              <w:bottom w:val="single" w:color="auto" w:sz="4" w:space="0"/>
              <w:right w:val="single" w:color="auto" w:sz="4" w:space="0"/>
            </w:tcBorders>
            <w:noWrap w:val="0"/>
            <w:vAlign w:val="center"/>
          </w:tcPr>
          <w:p>
            <w:pPr>
              <w:spacing w:line="260" w:lineRule="exact"/>
              <w:ind w:firstLine="0" w:firstLineChars="0"/>
              <w:jc w:val="center"/>
              <w:rPr>
                <w:rFonts w:ascii="仿宋_GB2312"/>
                <w:color w:val="000000"/>
                <w:kern w:val="0"/>
                <w:sz w:val="22"/>
              </w:rPr>
            </w:pPr>
          </w:p>
        </w:tc>
        <w:tc>
          <w:tcPr>
            <w:tcW w:w="713" w:type="dxa"/>
            <w:tcBorders>
              <w:top w:val="single" w:color="auto" w:sz="4" w:space="0"/>
              <w:left w:val="nil"/>
              <w:bottom w:val="single" w:color="auto" w:sz="4" w:space="0"/>
              <w:right w:val="single" w:color="auto" w:sz="4" w:space="0"/>
            </w:tcBorders>
            <w:noWrap w:val="0"/>
            <w:vAlign w:val="center"/>
          </w:tcPr>
          <w:p>
            <w:pPr>
              <w:spacing w:line="260" w:lineRule="exact"/>
              <w:ind w:firstLine="0" w:firstLineChars="0"/>
              <w:jc w:val="center"/>
              <w:rPr>
                <w:rFonts w:hint="default" w:ascii="仿宋_GB2312" w:eastAsia="仿宋_GB2312"/>
                <w:color w:val="000000"/>
                <w:kern w:val="0"/>
                <w:sz w:val="22"/>
                <w:lang w:val="en-US" w:eastAsia="zh-CN"/>
              </w:rPr>
            </w:pPr>
            <w:r>
              <w:rPr>
                <w:rFonts w:hint="eastAsia" w:ascii="仿宋_GB2312"/>
                <w:color w:val="000000"/>
                <w:kern w:val="0"/>
                <w:sz w:val="22"/>
                <w:lang w:val="en-US" w:eastAsia="zh-CN"/>
              </w:rPr>
              <w:t>100</w:t>
            </w:r>
          </w:p>
        </w:tc>
        <w:tc>
          <w:tcPr>
            <w:tcW w:w="713" w:type="dxa"/>
            <w:tcBorders>
              <w:top w:val="single" w:color="auto" w:sz="4" w:space="0"/>
              <w:left w:val="nil"/>
              <w:bottom w:val="single" w:color="auto" w:sz="4" w:space="0"/>
              <w:right w:val="single" w:color="auto" w:sz="4" w:space="0"/>
            </w:tcBorders>
            <w:noWrap w:val="0"/>
            <w:vAlign w:val="center"/>
          </w:tcPr>
          <w:p>
            <w:pPr>
              <w:spacing w:line="260" w:lineRule="exact"/>
              <w:ind w:firstLine="0" w:firstLineChars="0"/>
              <w:jc w:val="center"/>
              <w:rPr>
                <w:rFonts w:ascii="仿宋_GB2312"/>
                <w:color w:val="000000"/>
                <w:kern w:val="0"/>
                <w:sz w:val="22"/>
              </w:rPr>
            </w:pPr>
          </w:p>
        </w:tc>
      </w:tr>
    </w:tbl>
    <w:p>
      <w:pPr>
        <w:spacing w:line="260" w:lineRule="exact"/>
        <w:ind w:firstLine="0" w:firstLineChars="0"/>
        <w:rPr>
          <w:sz w:val="20"/>
          <w:szCs w:val="20"/>
        </w:rPr>
      </w:pPr>
      <w:r>
        <w:rPr>
          <w:sz w:val="20"/>
          <w:szCs w:val="20"/>
        </w:rPr>
        <w:t>注</w:t>
      </w:r>
      <w:r>
        <w:rPr>
          <w:rFonts w:hint="eastAsia"/>
          <w:sz w:val="20"/>
          <w:szCs w:val="20"/>
        </w:rPr>
        <w:t>：表中数据不含国家级贫困县</w:t>
      </w:r>
    </w:p>
    <w:p>
      <w:pPr>
        <w:ind w:firstLine="640"/>
        <w:rPr>
          <w:sz w:val="32"/>
        </w:rPr>
      </w:pPr>
      <w:r>
        <w:rPr>
          <w:sz w:val="32"/>
        </w:rPr>
        <w:t>4</w:t>
      </w:r>
      <w:r>
        <w:rPr>
          <w:rFonts w:hint="eastAsia"/>
          <w:sz w:val="32"/>
        </w:rPr>
        <w:t>.项目成本指标</w:t>
      </w:r>
    </w:p>
    <w:p>
      <w:pPr>
        <w:pStyle w:val="3"/>
        <w:rPr>
          <w:rFonts w:hint="eastAsia" w:cs="Times New Roman"/>
          <w:sz w:val="32"/>
        </w:rPr>
      </w:pPr>
      <w:r>
        <w:rPr>
          <w:rFonts w:hint="eastAsia" w:cs="Times New Roman"/>
          <w:sz w:val="32"/>
        </w:rPr>
        <w:t>项目成本严格控制在预算内，无超预算现象。</w:t>
      </w:r>
    </w:p>
    <w:p>
      <w:pPr>
        <w:pStyle w:val="3"/>
        <w:ind w:firstLine="643"/>
        <w:rPr>
          <w:rFonts w:ascii="楷体_GB2312" w:hAnsi="楷体" w:eastAsia="楷体_GB2312"/>
          <w:b/>
          <w:bCs w:val="0"/>
          <w:sz w:val="32"/>
        </w:rPr>
      </w:pPr>
      <w:r>
        <w:rPr>
          <w:rFonts w:hint="eastAsia" w:ascii="楷体_GB2312" w:hAnsi="楷体" w:eastAsia="楷体_GB2312"/>
          <w:b/>
          <w:bCs w:val="0"/>
          <w:sz w:val="32"/>
        </w:rPr>
        <w:t>（四）效益指标完成情况分析</w:t>
      </w:r>
    </w:p>
    <w:p>
      <w:pPr>
        <w:pStyle w:val="3"/>
        <w:ind w:firstLine="643"/>
        <w:rPr>
          <w:rFonts w:hint="eastAsia" w:ascii="仿宋_GB2312" w:eastAsia="仿宋_GB2312" w:cs="宋体"/>
          <w:kern w:val="0"/>
          <w:sz w:val="30"/>
          <w:szCs w:val="30"/>
          <w:lang w:eastAsia="zh-CN"/>
        </w:rPr>
      </w:pPr>
      <w:r>
        <w:rPr>
          <w:rFonts w:hint="eastAsia" w:ascii="仿宋_GB2312" w:eastAsia="仿宋_GB2312" w:cs="宋体"/>
          <w:kern w:val="0"/>
          <w:sz w:val="30"/>
          <w:szCs w:val="30"/>
          <w:lang w:eastAsia="zh-CN"/>
        </w:rPr>
        <w:t>从这几年运行来看，山洪灾害防治非工程措施建设项目是一项非工程性预警监测系统，主要用于对山洪灾害的监测、预警、预报和前期处置。该系统在稷山县投入运行后，可以对全县雨情、汛情做到实时监测、实时预警，不仅为领导指挥决策提供参谋，而且最大程度避免和减轻山洪灾害造成群死群伤事故发生。实现了在第一时间内向村级发布预警信息，对突发应急事件进行及时处理。切实发挥了防洪减灾效益，为我县经济社会又好又快发展提供防洪安全保障。与此同时通过宣传、培训、演练，全面构建监测预警网络和群测群防防御体系，做到灾害出现时“有人预警、有人指挥、群众明白”的全民防范良好氛围，实现预警及时，反应迅速，转移快捷，避险有效，为人民群众生命财产安全提供可靠保障。同事项目实施后，使山洪灾害防治各项措施更加系统化、集成化和实用化，将产生较明显的社会效益和经济效益。</w:t>
      </w:r>
    </w:p>
    <w:p>
      <w:pPr>
        <w:pStyle w:val="3"/>
        <w:ind w:firstLine="643"/>
        <w:rPr>
          <w:rFonts w:ascii="楷体_GB2312" w:hAnsi="楷体" w:eastAsia="楷体_GB2312"/>
          <w:b/>
          <w:bCs w:val="0"/>
          <w:sz w:val="32"/>
        </w:rPr>
      </w:pPr>
      <w:r>
        <w:rPr>
          <w:rFonts w:hint="eastAsia" w:ascii="楷体_GB2312" w:hAnsi="楷体" w:eastAsia="楷体_GB2312"/>
          <w:b/>
          <w:bCs w:val="0"/>
          <w:sz w:val="32"/>
        </w:rPr>
        <w:t>（五）满意度指标完成情况分析</w:t>
      </w:r>
    </w:p>
    <w:p>
      <w:pPr>
        <w:ind w:firstLine="640"/>
        <w:rPr>
          <w:rFonts w:hint="eastAsia" w:eastAsia="仿宋" w:cs="Times New Roman"/>
          <w:lang w:eastAsia="zh-CN"/>
        </w:rPr>
      </w:pPr>
      <w:r>
        <w:rPr>
          <w:rFonts w:hint="eastAsia" w:ascii="仿宋" w:hAnsi="仿宋" w:eastAsia="仿宋" w:cs="仿宋"/>
          <w:sz w:val="32"/>
          <w:szCs w:val="32"/>
          <w:lang w:eastAsia="zh-CN"/>
        </w:rPr>
        <w:t>工程满意度</w:t>
      </w:r>
      <w:r>
        <w:rPr>
          <w:rFonts w:hint="eastAsia" w:ascii="仿宋" w:hAnsi="仿宋" w:eastAsia="仿宋" w:cs="仿宋"/>
          <w:sz w:val="32"/>
          <w:szCs w:val="32"/>
        </w:rPr>
        <w:t>调查采取深入项目村随机入户问卷调查、现场询问等方式进行，综合满意度9</w:t>
      </w:r>
      <w:r>
        <w:rPr>
          <w:rFonts w:hint="eastAsia" w:ascii="仿宋" w:hAnsi="仿宋" w:eastAsia="仿宋" w:cs="仿宋"/>
          <w:sz w:val="32"/>
          <w:szCs w:val="32"/>
          <w:lang w:val="en-US" w:eastAsia="zh-CN"/>
        </w:rPr>
        <w:t>7</w:t>
      </w:r>
      <w:r>
        <w:rPr>
          <w:rFonts w:hint="eastAsia" w:ascii="仿宋" w:hAnsi="仿宋" w:eastAsia="仿宋" w:cs="仿宋"/>
          <w:sz w:val="32"/>
          <w:szCs w:val="32"/>
        </w:rPr>
        <w:t>%</w:t>
      </w:r>
      <w:r>
        <w:rPr>
          <w:rFonts w:hint="eastAsia" w:ascii="仿宋" w:hAnsi="仿宋" w:eastAsia="仿宋" w:cs="仿宋"/>
          <w:sz w:val="32"/>
          <w:szCs w:val="32"/>
          <w:lang w:eastAsia="zh-CN"/>
        </w:rPr>
        <w:t>。</w:t>
      </w:r>
    </w:p>
    <w:p>
      <w:pPr>
        <w:ind w:firstLine="0" w:firstLineChars="0"/>
        <w:jc w:val="center"/>
      </w:pPr>
      <w:r>
        <w:t>表3</w:t>
      </w:r>
      <w:r>
        <w:rPr>
          <w:rFonts w:hint="eastAsia"/>
        </w:rPr>
        <w:t>-</w:t>
      </w:r>
      <w:r>
        <w:t xml:space="preserve">4 </w:t>
      </w:r>
      <w:r>
        <w:rPr>
          <w:rFonts w:hint="eastAsia"/>
        </w:rPr>
        <w:t>2020年度水利发展资金项目实施满意度调查情况汇总表</w:t>
      </w:r>
    </w:p>
    <w:tbl>
      <w:tblPr>
        <w:tblStyle w:val="6"/>
        <w:tblW w:w="0" w:type="auto"/>
        <w:tblInd w:w="0" w:type="dxa"/>
        <w:tblLayout w:type="fixed"/>
        <w:tblCellMar>
          <w:top w:w="0" w:type="dxa"/>
          <w:left w:w="108" w:type="dxa"/>
          <w:bottom w:w="0" w:type="dxa"/>
          <w:right w:w="108" w:type="dxa"/>
        </w:tblCellMar>
      </w:tblPr>
      <w:tblGrid>
        <w:gridCol w:w="2337"/>
        <w:gridCol w:w="2609"/>
        <w:gridCol w:w="1998"/>
        <w:gridCol w:w="1578"/>
      </w:tblGrid>
      <w:tr>
        <w:tblPrEx>
          <w:tblCellMar>
            <w:top w:w="0" w:type="dxa"/>
            <w:left w:w="108" w:type="dxa"/>
            <w:bottom w:w="0" w:type="dxa"/>
            <w:right w:w="108" w:type="dxa"/>
          </w:tblCellMar>
        </w:tblPrEx>
        <w:trPr>
          <w:trHeight w:val="480" w:hRule="atLeast"/>
          <w:tblHeader/>
        </w:trPr>
        <w:tc>
          <w:tcPr>
            <w:tcW w:w="2337"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color w:val="000000"/>
                <w:kern w:val="0"/>
                <w:sz w:val="20"/>
                <w:szCs w:val="20"/>
              </w:rPr>
            </w:pPr>
            <w:r>
              <w:rPr>
                <w:rFonts w:hint="eastAsia"/>
                <w:color w:val="000000"/>
                <w:kern w:val="0"/>
                <w:sz w:val="20"/>
                <w:szCs w:val="20"/>
              </w:rPr>
              <w:t>县</w:t>
            </w:r>
            <w:r>
              <w:rPr>
                <w:color w:val="000000"/>
                <w:kern w:val="0"/>
                <w:sz w:val="20"/>
                <w:szCs w:val="20"/>
              </w:rPr>
              <w:t>级</w:t>
            </w:r>
          </w:p>
        </w:tc>
        <w:tc>
          <w:tcPr>
            <w:tcW w:w="2609" w:type="dxa"/>
            <w:tcBorders>
              <w:top w:val="single" w:color="auto" w:sz="4" w:space="0"/>
              <w:left w:val="nil"/>
              <w:bottom w:val="single" w:color="auto" w:sz="4" w:space="0"/>
              <w:right w:val="single" w:color="auto" w:sz="4" w:space="0"/>
            </w:tcBorders>
            <w:noWrap w:val="0"/>
            <w:vAlign w:val="center"/>
          </w:tcPr>
          <w:p>
            <w:pPr>
              <w:spacing w:line="240" w:lineRule="auto"/>
              <w:ind w:firstLine="0" w:firstLineChars="0"/>
              <w:jc w:val="center"/>
              <w:rPr>
                <w:color w:val="000000"/>
                <w:kern w:val="0"/>
                <w:sz w:val="20"/>
                <w:szCs w:val="20"/>
              </w:rPr>
            </w:pPr>
            <w:r>
              <w:rPr>
                <w:color w:val="000000"/>
                <w:kern w:val="0"/>
                <w:sz w:val="20"/>
                <w:szCs w:val="20"/>
              </w:rPr>
              <w:t>调查问卷数（份）</w:t>
            </w:r>
          </w:p>
        </w:tc>
        <w:tc>
          <w:tcPr>
            <w:tcW w:w="1998" w:type="dxa"/>
            <w:tcBorders>
              <w:top w:val="single" w:color="auto" w:sz="4" w:space="0"/>
              <w:left w:val="nil"/>
              <w:bottom w:val="single" w:color="auto" w:sz="4" w:space="0"/>
              <w:right w:val="single" w:color="auto" w:sz="4" w:space="0"/>
            </w:tcBorders>
            <w:noWrap w:val="0"/>
            <w:vAlign w:val="center"/>
          </w:tcPr>
          <w:p>
            <w:pPr>
              <w:spacing w:line="240" w:lineRule="auto"/>
              <w:ind w:firstLine="0" w:firstLineChars="0"/>
              <w:jc w:val="center"/>
              <w:rPr>
                <w:color w:val="000000"/>
                <w:kern w:val="0"/>
                <w:sz w:val="20"/>
                <w:szCs w:val="20"/>
              </w:rPr>
            </w:pPr>
            <w:r>
              <w:rPr>
                <w:color w:val="000000"/>
                <w:kern w:val="0"/>
                <w:sz w:val="20"/>
                <w:szCs w:val="20"/>
              </w:rPr>
              <w:t>平均满意度（分）</w:t>
            </w:r>
          </w:p>
        </w:tc>
        <w:tc>
          <w:tcPr>
            <w:tcW w:w="1578" w:type="dxa"/>
            <w:tcBorders>
              <w:top w:val="single" w:color="auto" w:sz="4" w:space="0"/>
              <w:left w:val="nil"/>
              <w:bottom w:val="single" w:color="auto" w:sz="4" w:space="0"/>
              <w:right w:val="single" w:color="auto" w:sz="4" w:space="0"/>
            </w:tcBorders>
            <w:noWrap w:val="0"/>
            <w:vAlign w:val="center"/>
          </w:tcPr>
          <w:p>
            <w:pPr>
              <w:spacing w:line="240" w:lineRule="auto"/>
              <w:ind w:firstLine="0" w:firstLineChars="0"/>
              <w:jc w:val="center"/>
              <w:rPr>
                <w:color w:val="000000"/>
                <w:kern w:val="0"/>
                <w:sz w:val="20"/>
                <w:szCs w:val="20"/>
              </w:rPr>
            </w:pPr>
            <w:r>
              <w:rPr>
                <w:color w:val="000000"/>
                <w:kern w:val="0"/>
                <w:sz w:val="20"/>
                <w:szCs w:val="20"/>
              </w:rPr>
              <w:t>备注</w:t>
            </w:r>
          </w:p>
        </w:tc>
      </w:tr>
      <w:tr>
        <w:tblPrEx>
          <w:tblCellMar>
            <w:top w:w="0" w:type="dxa"/>
            <w:left w:w="108" w:type="dxa"/>
            <w:bottom w:w="0" w:type="dxa"/>
            <w:right w:w="108" w:type="dxa"/>
          </w:tblCellMar>
        </w:tblPrEx>
        <w:trPr>
          <w:trHeight w:val="288" w:hRule="atLeast"/>
        </w:trPr>
        <w:tc>
          <w:tcPr>
            <w:tcW w:w="2337" w:type="dxa"/>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color w:val="000000"/>
                <w:kern w:val="0"/>
                <w:sz w:val="20"/>
                <w:szCs w:val="20"/>
              </w:rPr>
            </w:pPr>
            <w:r>
              <w:rPr>
                <w:color w:val="000000"/>
                <w:kern w:val="0"/>
                <w:sz w:val="20"/>
                <w:szCs w:val="20"/>
              </w:rPr>
              <w:t>合计</w:t>
            </w:r>
          </w:p>
        </w:tc>
        <w:tc>
          <w:tcPr>
            <w:tcW w:w="2609" w:type="dxa"/>
            <w:tcBorders>
              <w:top w:val="nil"/>
              <w:left w:val="nil"/>
              <w:bottom w:val="single" w:color="auto" w:sz="4" w:space="0"/>
              <w:right w:val="single" w:color="auto" w:sz="4" w:space="0"/>
            </w:tcBorders>
            <w:noWrap w:val="0"/>
            <w:vAlign w:val="center"/>
          </w:tcPr>
          <w:p>
            <w:pPr>
              <w:spacing w:line="240" w:lineRule="auto"/>
              <w:ind w:firstLine="0" w:firstLineChars="0"/>
              <w:jc w:val="center"/>
              <w:rPr>
                <w:color w:val="000000"/>
                <w:kern w:val="0"/>
                <w:sz w:val="20"/>
                <w:szCs w:val="20"/>
              </w:rPr>
            </w:pPr>
          </w:p>
        </w:tc>
        <w:tc>
          <w:tcPr>
            <w:tcW w:w="1998" w:type="dxa"/>
            <w:tcBorders>
              <w:top w:val="nil"/>
              <w:left w:val="nil"/>
              <w:bottom w:val="single" w:color="auto" w:sz="4" w:space="0"/>
              <w:right w:val="single" w:color="auto" w:sz="4" w:space="0"/>
            </w:tcBorders>
            <w:noWrap w:val="0"/>
            <w:vAlign w:val="center"/>
          </w:tcPr>
          <w:p>
            <w:pPr>
              <w:spacing w:line="240" w:lineRule="auto"/>
              <w:ind w:firstLine="0" w:firstLineChars="0"/>
              <w:jc w:val="center"/>
              <w:rPr>
                <w:color w:val="000000"/>
                <w:kern w:val="0"/>
                <w:sz w:val="20"/>
                <w:szCs w:val="20"/>
              </w:rPr>
            </w:pPr>
          </w:p>
        </w:tc>
        <w:tc>
          <w:tcPr>
            <w:tcW w:w="1578" w:type="dxa"/>
            <w:tcBorders>
              <w:top w:val="nil"/>
              <w:left w:val="nil"/>
              <w:bottom w:val="single" w:color="auto" w:sz="4" w:space="0"/>
              <w:right w:val="single" w:color="auto" w:sz="4" w:space="0"/>
            </w:tcBorders>
            <w:noWrap w:val="0"/>
            <w:vAlign w:val="center"/>
          </w:tcPr>
          <w:p>
            <w:pPr>
              <w:spacing w:line="240" w:lineRule="auto"/>
              <w:ind w:firstLine="0" w:firstLineChars="0"/>
              <w:jc w:val="center"/>
              <w:rPr>
                <w:color w:val="000000"/>
                <w:kern w:val="0"/>
                <w:sz w:val="20"/>
                <w:szCs w:val="20"/>
              </w:rPr>
            </w:pPr>
          </w:p>
        </w:tc>
      </w:tr>
      <w:tr>
        <w:tblPrEx>
          <w:tblCellMar>
            <w:top w:w="0" w:type="dxa"/>
            <w:left w:w="108" w:type="dxa"/>
            <w:bottom w:w="0" w:type="dxa"/>
            <w:right w:w="108" w:type="dxa"/>
          </w:tblCellMar>
        </w:tblPrEx>
        <w:trPr>
          <w:trHeight w:val="288" w:hRule="atLeast"/>
        </w:trPr>
        <w:tc>
          <w:tcPr>
            <w:tcW w:w="2337" w:type="dxa"/>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color w:val="000000"/>
                <w:kern w:val="0"/>
                <w:sz w:val="20"/>
                <w:szCs w:val="20"/>
              </w:rPr>
            </w:pPr>
            <w:r>
              <w:rPr>
                <w:rFonts w:hint="eastAsia"/>
                <w:color w:val="000000"/>
                <w:kern w:val="0"/>
                <w:sz w:val="20"/>
                <w:szCs w:val="20"/>
                <w:lang w:eastAsia="zh-CN"/>
              </w:rPr>
              <w:t>稷山县</w:t>
            </w:r>
            <w:r>
              <w:rPr>
                <w:rFonts w:hint="eastAsia"/>
                <w:color w:val="000000"/>
                <w:kern w:val="0"/>
                <w:sz w:val="20"/>
                <w:szCs w:val="20"/>
              </w:rPr>
              <w:t>1</w:t>
            </w:r>
          </w:p>
        </w:tc>
        <w:tc>
          <w:tcPr>
            <w:tcW w:w="2609" w:type="dxa"/>
            <w:tcBorders>
              <w:top w:val="nil"/>
              <w:left w:val="nil"/>
              <w:bottom w:val="single" w:color="auto" w:sz="4" w:space="0"/>
              <w:right w:val="single" w:color="auto" w:sz="4" w:space="0"/>
            </w:tcBorders>
            <w:noWrap w:val="0"/>
            <w:vAlign w:val="center"/>
          </w:tcPr>
          <w:p>
            <w:pPr>
              <w:spacing w:line="240" w:lineRule="auto"/>
              <w:ind w:firstLine="0" w:firstLineChars="0"/>
              <w:jc w:val="center"/>
              <w:rPr>
                <w:rFonts w:hint="default" w:eastAsia="仿宋_GB2312"/>
                <w:color w:val="000000"/>
                <w:kern w:val="0"/>
                <w:sz w:val="20"/>
                <w:szCs w:val="20"/>
                <w:lang w:val="en-US" w:eastAsia="zh-CN"/>
              </w:rPr>
            </w:pPr>
            <w:r>
              <w:rPr>
                <w:rFonts w:hint="eastAsia"/>
                <w:color w:val="000000"/>
                <w:kern w:val="0"/>
                <w:sz w:val="20"/>
                <w:szCs w:val="20"/>
                <w:lang w:val="en-US" w:eastAsia="zh-CN"/>
              </w:rPr>
              <w:t>40</w:t>
            </w:r>
          </w:p>
        </w:tc>
        <w:tc>
          <w:tcPr>
            <w:tcW w:w="1998" w:type="dxa"/>
            <w:tcBorders>
              <w:top w:val="nil"/>
              <w:left w:val="nil"/>
              <w:bottom w:val="single" w:color="auto" w:sz="4" w:space="0"/>
              <w:right w:val="single" w:color="auto" w:sz="4" w:space="0"/>
            </w:tcBorders>
            <w:noWrap w:val="0"/>
            <w:vAlign w:val="center"/>
          </w:tcPr>
          <w:p>
            <w:pPr>
              <w:spacing w:line="240" w:lineRule="auto"/>
              <w:ind w:firstLine="0" w:firstLineChars="0"/>
              <w:jc w:val="center"/>
              <w:rPr>
                <w:rFonts w:hint="default" w:eastAsia="仿宋_GB2312"/>
                <w:color w:val="000000"/>
                <w:kern w:val="0"/>
                <w:sz w:val="20"/>
                <w:szCs w:val="20"/>
                <w:lang w:val="en-US" w:eastAsia="zh-CN"/>
              </w:rPr>
            </w:pPr>
            <w:r>
              <w:rPr>
                <w:rFonts w:hint="eastAsia"/>
                <w:color w:val="000000"/>
                <w:kern w:val="0"/>
                <w:sz w:val="20"/>
                <w:szCs w:val="20"/>
                <w:lang w:val="en-US" w:eastAsia="zh-CN"/>
              </w:rPr>
              <w:t>97</w:t>
            </w:r>
          </w:p>
        </w:tc>
        <w:tc>
          <w:tcPr>
            <w:tcW w:w="1578" w:type="dxa"/>
            <w:tcBorders>
              <w:top w:val="nil"/>
              <w:left w:val="nil"/>
              <w:bottom w:val="single" w:color="auto" w:sz="4" w:space="0"/>
              <w:right w:val="single" w:color="auto" w:sz="4" w:space="0"/>
            </w:tcBorders>
            <w:noWrap w:val="0"/>
            <w:vAlign w:val="center"/>
          </w:tcPr>
          <w:p>
            <w:pPr>
              <w:spacing w:line="240" w:lineRule="auto"/>
              <w:ind w:firstLine="0" w:firstLineChars="0"/>
              <w:jc w:val="center"/>
              <w:rPr>
                <w:color w:val="000000"/>
                <w:kern w:val="0"/>
                <w:sz w:val="20"/>
                <w:szCs w:val="20"/>
              </w:rPr>
            </w:pPr>
          </w:p>
        </w:tc>
      </w:tr>
      <w:tr>
        <w:tblPrEx>
          <w:tblCellMar>
            <w:top w:w="0" w:type="dxa"/>
            <w:left w:w="108" w:type="dxa"/>
            <w:bottom w:w="0" w:type="dxa"/>
            <w:right w:w="108" w:type="dxa"/>
          </w:tblCellMar>
        </w:tblPrEx>
        <w:trPr>
          <w:trHeight w:val="288" w:hRule="atLeast"/>
        </w:trPr>
        <w:tc>
          <w:tcPr>
            <w:tcW w:w="2337" w:type="dxa"/>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color w:val="000000"/>
                <w:kern w:val="0"/>
                <w:sz w:val="20"/>
                <w:szCs w:val="20"/>
              </w:rPr>
            </w:pPr>
            <w:r>
              <w:rPr>
                <w:rFonts w:hint="eastAsia"/>
                <w:color w:val="000000"/>
                <w:kern w:val="0"/>
                <w:sz w:val="20"/>
                <w:szCs w:val="20"/>
              </w:rPr>
              <w:t>XX县2</w:t>
            </w:r>
          </w:p>
        </w:tc>
        <w:tc>
          <w:tcPr>
            <w:tcW w:w="2609" w:type="dxa"/>
            <w:tcBorders>
              <w:top w:val="nil"/>
              <w:left w:val="nil"/>
              <w:bottom w:val="single" w:color="auto" w:sz="4" w:space="0"/>
              <w:right w:val="single" w:color="auto" w:sz="4" w:space="0"/>
            </w:tcBorders>
            <w:noWrap w:val="0"/>
            <w:vAlign w:val="center"/>
          </w:tcPr>
          <w:p>
            <w:pPr>
              <w:spacing w:line="240" w:lineRule="auto"/>
              <w:ind w:firstLine="0" w:firstLineChars="0"/>
              <w:jc w:val="center"/>
              <w:rPr>
                <w:color w:val="000000"/>
                <w:kern w:val="0"/>
                <w:sz w:val="20"/>
                <w:szCs w:val="20"/>
              </w:rPr>
            </w:pPr>
          </w:p>
        </w:tc>
        <w:tc>
          <w:tcPr>
            <w:tcW w:w="1998" w:type="dxa"/>
            <w:tcBorders>
              <w:top w:val="nil"/>
              <w:left w:val="nil"/>
              <w:bottom w:val="single" w:color="auto" w:sz="4" w:space="0"/>
              <w:right w:val="single" w:color="auto" w:sz="4" w:space="0"/>
            </w:tcBorders>
            <w:noWrap w:val="0"/>
            <w:vAlign w:val="center"/>
          </w:tcPr>
          <w:p>
            <w:pPr>
              <w:spacing w:line="240" w:lineRule="auto"/>
              <w:ind w:firstLine="0" w:firstLineChars="0"/>
              <w:jc w:val="center"/>
              <w:rPr>
                <w:color w:val="000000"/>
                <w:kern w:val="0"/>
                <w:sz w:val="20"/>
                <w:szCs w:val="20"/>
              </w:rPr>
            </w:pPr>
          </w:p>
        </w:tc>
        <w:tc>
          <w:tcPr>
            <w:tcW w:w="1578" w:type="dxa"/>
            <w:tcBorders>
              <w:top w:val="nil"/>
              <w:left w:val="nil"/>
              <w:bottom w:val="single" w:color="auto" w:sz="4" w:space="0"/>
              <w:right w:val="single" w:color="auto" w:sz="4" w:space="0"/>
            </w:tcBorders>
            <w:noWrap w:val="0"/>
            <w:vAlign w:val="center"/>
          </w:tcPr>
          <w:p>
            <w:pPr>
              <w:spacing w:line="240" w:lineRule="auto"/>
              <w:ind w:firstLine="0" w:firstLineChars="0"/>
              <w:jc w:val="center"/>
              <w:rPr>
                <w:color w:val="000000"/>
                <w:kern w:val="0"/>
                <w:sz w:val="20"/>
                <w:szCs w:val="20"/>
              </w:rPr>
            </w:pPr>
          </w:p>
        </w:tc>
      </w:tr>
      <w:tr>
        <w:tblPrEx>
          <w:tblCellMar>
            <w:top w:w="0" w:type="dxa"/>
            <w:left w:w="108" w:type="dxa"/>
            <w:bottom w:w="0" w:type="dxa"/>
            <w:right w:w="108" w:type="dxa"/>
          </w:tblCellMar>
        </w:tblPrEx>
        <w:trPr>
          <w:trHeight w:val="288" w:hRule="atLeast"/>
        </w:trPr>
        <w:tc>
          <w:tcPr>
            <w:tcW w:w="2337" w:type="dxa"/>
            <w:tcBorders>
              <w:top w:val="nil"/>
              <w:left w:val="single" w:color="auto" w:sz="4" w:space="0"/>
              <w:bottom w:val="single" w:color="auto" w:sz="4" w:space="0"/>
              <w:right w:val="single" w:color="auto" w:sz="4" w:space="0"/>
            </w:tcBorders>
            <w:noWrap w:val="0"/>
            <w:vAlign w:val="center"/>
          </w:tcPr>
          <w:p>
            <w:pPr>
              <w:spacing w:line="240" w:lineRule="auto"/>
              <w:ind w:firstLine="0" w:firstLineChars="0"/>
              <w:jc w:val="center"/>
              <w:rPr>
                <w:color w:val="000000"/>
                <w:kern w:val="0"/>
                <w:sz w:val="22"/>
              </w:rPr>
            </w:pPr>
            <w:r>
              <w:rPr>
                <w:color w:val="000000"/>
                <w:kern w:val="0"/>
                <w:sz w:val="22"/>
              </w:rPr>
              <w:t>……</w:t>
            </w:r>
          </w:p>
        </w:tc>
        <w:tc>
          <w:tcPr>
            <w:tcW w:w="2609" w:type="dxa"/>
            <w:tcBorders>
              <w:top w:val="nil"/>
              <w:left w:val="nil"/>
              <w:bottom w:val="single" w:color="auto" w:sz="4" w:space="0"/>
              <w:right w:val="single" w:color="auto" w:sz="4" w:space="0"/>
            </w:tcBorders>
            <w:noWrap w:val="0"/>
            <w:vAlign w:val="center"/>
          </w:tcPr>
          <w:p>
            <w:pPr>
              <w:spacing w:line="240" w:lineRule="auto"/>
              <w:ind w:firstLine="0" w:firstLineChars="0"/>
              <w:jc w:val="center"/>
              <w:rPr>
                <w:color w:val="000000"/>
                <w:kern w:val="0"/>
                <w:sz w:val="22"/>
              </w:rPr>
            </w:pPr>
          </w:p>
        </w:tc>
        <w:tc>
          <w:tcPr>
            <w:tcW w:w="1998" w:type="dxa"/>
            <w:tcBorders>
              <w:top w:val="nil"/>
              <w:left w:val="nil"/>
              <w:bottom w:val="single" w:color="auto" w:sz="4" w:space="0"/>
              <w:right w:val="single" w:color="auto" w:sz="4" w:space="0"/>
            </w:tcBorders>
            <w:noWrap w:val="0"/>
            <w:vAlign w:val="center"/>
          </w:tcPr>
          <w:p>
            <w:pPr>
              <w:spacing w:line="240" w:lineRule="auto"/>
              <w:ind w:firstLine="0" w:firstLineChars="0"/>
              <w:jc w:val="center"/>
              <w:rPr>
                <w:color w:val="000000"/>
                <w:kern w:val="0"/>
                <w:sz w:val="22"/>
              </w:rPr>
            </w:pPr>
          </w:p>
        </w:tc>
        <w:tc>
          <w:tcPr>
            <w:tcW w:w="1578" w:type="dxa"/>
            <w:tcBorders>
              <w:top w:val="nil"/>
              <w:left w:val="nil"/>
              <w:bottom w:val="single" w:color="auto" w:sz="4" w:space="0"/>
              <w:right w:val="single" w:color="auto" w:sz="4" w:space="0"/>
            </w:tcBorders>
            <w:noWrap w:val="0"/>
            <w:vAlign w:val="center"/>
          </w:tcPr>
          <w:p>
            <w:pPr>
              <w:spacing w:line="240" w:lineRule="auto"/>
              <w:ind w:firstLine="0" w:firstLineChars="0"/>
              <w:jc w:val="center"/>
              <w:rPr>
                <w:color w:val="000000"/>
                <w:kern w:val="0"/>
                <w:sz w:val="22"/>
              </w:rPr>
            </w:pPr>
          </w:p>
        </w:tc>
      </w:tr>
    </w:tbl>
    <w:p>
      <w:pPr>
        <w:spacing w:line="260" w:lineRule="exact"/>
        <w:ind w:firstLine="0" w:firstLineChars="0"/>
        <w:rPr>
          <w:sz w:val="20"/>
          <w:szCs w:val="20"/>
        </w:rPr>
      </w:pPr>
      <w:r>
        <w:rPr>
          <w:sz w:val="20"/>
          <w:szCs w:val="20"/>
        </w:rPr>
        <w:t>注</w:t>
      </w:r>
      <w:r>
        <w:rPr>
          <w:rFonts w:hint="eastAsia"/>
          <w:sz w:val="20"/>
          <w:szCs w:val="20"/>
        </w:rPr>
        <w:t>：表中数据不含国家级脱贫县</w:t>
      </w:r>
    </w:p>
    <w:p>
      <w:pPr>
        <w:pStyle w:val="2"/>
        <w:ind w:firstLine="640"/>
        <w:rPr>
          <w:rFonts w:ascii="黑体" w:hAnsi="黑体" w:eastAsia="黑体"/>
          <w:b w:val="0"/>
          <w:bCs w:val="0"/>
          <w:sz w:val="32"/>
          <w:szCs w:val="32"/>
        </w:rPr>
      </w:pPr>
      <w:r>
        <w:rPr>
          <w:rFonts w:hint="eastAsia" w:ascii="黑体" w:hAnsi="黑体" w:eastAsia="黑体"/>
          <w:b w:val="0"/>
          <w:bCs w:val="0"/>
          <w:sz w:val="32"/>
          <w:szCs w:val="32"/>
        </w:rPr>
        <w:t>四、偏离绩效目标原因和下一步改进措施</w:t>
      </w:r>
    </w:p>
    <w:p>
      <w:pPr>
        <w:pStyle w:val="2"/>
        <w:ind w:firstLine="640"/>
        <w:rPr>
          <w:rFonts w:hint="eastAsia" w:ascii="仿宋" w:hAnsi="仿宋" w:eastAsia="仿宋" w:cs="仿宋"/>
          <w:b w:val="0"/>
          <w:bCs w:val="0"/>
          <w:sz w:val="32"/>
          <w:szCs w:val="32"/>
        </w:rPr>
      </w:pPr>
      <w:r>
        <w:rPr>
          <w:rFonts w:hint="eastAsia" w:ascii="仿宋" w:hAnsi="仿宋" w:eastAsia="仿宋" w:cs="仿宋"/>
          <w:b w:val="0"/>
          <w:bCs w:val="0"/>
          <w:sz w:val="32"/>
          <w:szCs w:val="32"/>
        </w:rPr>
        <w:t>资金涉及项目实施未偏离绩效目标。</w:t>
      </w:r>
    </w:p>
    <w:p>
      <w:pPr>
        <w:pStyle w:val="2"/>
        <w:ind w:firstLine="640"/>
        <w:rPr>
          <w:rFonts w:ascii="黑体" w:hAnsi="黑体" w:eastAsia="黑体"/>
          <w:b w:val="0"/>
          <w:bCs w:val="0"/>
          <w:sz w:val="32"/>
          <w:szCs w:val="32"/>
        </w:rPr>
      </w:pPr>
      <w:r>
        <w:rPr>
          <w:rFonts w:hint="eastAsia" w:ascii="黑体" w:hAnsi="黑体" w:eastAsia="黑体"/>
          <w:b w:val="0"/>
          <w:bCs w:val="0"/>
          <w:sz w:val="32"/>
          <w:szCs w:val="32"/>
        </w:rPr>
        <w:t>五、综合评价结论</w:t>
      </w:r>
    </w:p>
    <w:p>
      <w:pPr>
        <w:ind w:firstLine="640"/>
        <w:rPr>
          <w:sz w:val="32"/>
          <w:szCs w:val="32"/>
        </w:rPr>
      </w:pPr>
      <w:r>
        <w:rPr>
          <w:rFonts w:hint="eastAsia" w:ascii="仿宋" w:hAnsi="仿宋" w:eastAsia="仿宋" w:cs="仿宋"/>
          <w:sz w:val="32"/>
          <w:szCs w:val="32"/>
          <w:lang w:val="en-US" w:eastAsia="zh-CN"/>
        </w:rPr>
        <w:t>2020年稷山县山洪灾害工程从绩效自评得分情况、项目总体执行情况、资金管理情况、项目实施效益情况来看，总体良好。</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850" w:gutter="0"/>
      <w:cols w:space="720"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0" w:firstLineChars="0"/>
      <w:jc w:val="center"/>
      <w:rPr>
        <w:sz w:val="20"/>
        <w:szCs w:val="20"/>
      </w:rPr>
    </w:pPr>
    <w:r>
      <w:rPr>
        <w:sz w:val="20"/>
        <w:szCs w:val="20"/>
      </w:rPr>
      <w:fldChar w:fldCharType="begin"/>
    </w:r>
    <w:r>
      <w:rPr>
        <w:sz w:val="20"/>
        <w:szCs w:val="20"/>
      </w:rPr>
      <w:instrText xml:space="preserve">PAGE   \* MERGEFORMAT</w:instrText>
    </w:r>
    <w:r>
      <w:rPr>
        <w:sz w:val="20"/>
        <w:szCs w:val="20"/>
      </w:rPr>
      <w:fldChar w:fldCharType="separate"/>
    </w:r>
    <w:r>
      <w:rPr>
        <w:sz w:val="20"/>
        <w:szCs w:val="20"/>
        <w:lang w:val="zh-CN"/>
      </w:rPr>
      <w:t>1</w:t>
    </w:r>
    <w:r>
      <w:rPr>
        <w:sz w:val="20"/>
        <w:szCs w:val="20"/>
      </w:rPr>
      <w:fldChar w:fldCharType="end"/>
    </w:r>
  </w:p>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573ADC"/>
    <w:multiLevelType w:val="singleLevel"/>
    <w:tmpl w:val="0A573ADC"/>
    <w:lvl w:ilvl="0" w:tentative="0">
      <w:start w:val="1"/>
      <w:numFmt w:val="chineseCounting"/>
      <w:suff w:val="nothing"/>
      <w:lvlText w:val="（%1）"/>
      <w:lvlJc w:val="left"/>
      <w:pPr>
        <w:ind w:left="1418"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4B6BC5"/>
    <w:rsid w:val="05C361C6"/>
    <w:rsid w:val="0A4B6BC5"/>
    <w:rsid w:val="10DA2229"/>
    <w:rsid w:val="124D6E68"/>
    <w:rsid w:val="15A52782"/>
    <w:rsid w:val="16EC0BAD"/>
    <w:rsid w:val="185513FB"/>
    <w:rsid w:val="1DE40F83"/>
    <w:rsid w:val="24E6325F"/>
    <w:rsid w:val="258308FB"/>
    <w:rsid w:val="2BBB2904"/>
    <w:rsid w:val="2C2054B7"/>
    <w:rsid w:val="309B0931"/>
    <w:rsid w:val="33F70631"/>
    <w:rsid w:val="37035321"/>
    <w:rsid w:val="4D4D5373"/>
    <w:rsid w:val="509969EB"/>
    <w:rsid w:val="56F16ED9"/>
    <w:rsid w:val="59B336FE"/>
    <w:rsid w:val="69F67B4A"/>
    <w:rsid w:val="71E72A94"/>
    <w:rsid w:val="73310099"/>
    <w:rsid w:val="751B1216"/>
    <w:rsid w:val="75FC3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200" w:firstLineChars="200"/>
      <w:jc w:val="both"/>
    </w:pPr>
    <w:rPr>
      <w:rFonts w:ascii="Times New Roman" w:hAnsi="Times New Roman" w:eastAsia="仿宋_GB2312" w:cs="Times New Roman"/>
      <w:kern w:val="2"/>
      <w:sz w:val="28"/>
      <w:szCs w:val="22"/>
      <w:lang w:val="en-US" w:eastAsia="zh-CN" w:bidi="ar-SA"/>
    </w:rPr>
  </w:style>
  <w:style w:type="paragraph" w:styleId="2">
    <w:name w:val="heading 1"/>
    <w:basedOn w:val="1"/>
    <w:next w:val="1"/>
    <w:qFormat/>
    <w:uiPriority w:val="9"/>
    <w:pPr>
      <w:keepNext/>
      <w:keepLines/>
      <w:outlineLvl w:val="0"/>
    </w:pPr>
    <w:rPr>
      <w:b/>
      <w:bCs/>
      <w:kern w:val="44"/>
      <w:szCs w:val="44"/>
    </w:rPr>
  </w:style>
  <w:style w:type="paragraph" w:styleId="3">
    <w:name w:val="heading 2"/>
    <w:basedOn w:val="1"/>
    <w:next w:val="1"/>
    <w:unhideWhenUsed/>
    <w:qFormat/>
    <w:uiPriority w:val="9"/>
    <w:pPr>
      <w:keepNext/>
      <w:keepLines/>
      <w:outlineLvl w:val="1"/>
    </w:pPr>
    <w:rPr>
      <w:rFonts w:cs="Times New Roman"/>
      <w:bCs/>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正文首行缩进 21"/>
    <w:basedOn w:val="9"/>
    <w:qFormat/>
    <w:uiPriority w:val="0"/>
  </w:style>
  <w:style w:type="paragraph" w:customStyle="1" w:styleId="9">
    <w:name w:val="正文文本缩进1"/>
    <w:basedOn w:val="1"/>
    <w:qFormat/>
    <w:uiPriority w:val="0"/>
    <w:pPr>
      <w:ind w:firstLine="420"/>
    </w:pPr>
  </w:style>
  <w:style w:type="paragraph" w:customStyle="1" w:styleId="10">
    <w:name w:val="No Spacing1"/>
    <w:qFormat/>
    <w:uiPriority w:val="99"/>
    <w:pPr>
      <w:widowControl w:val="0"/>
      <w:jc w:val="both"/>
    </w:pPr>
    <w:rPr>
      <w:rFonts w:ascii="Times New Roman" w:hAnsi="Times New Roman" w:eastAsia="宋体" w:cs="Times New Roman"/>
      <w:kern w:val="2"/>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2021-05-24T08:25:00Z</dcterms:created>
  <dc:creator>Administrator</dc:creator>
  <cp:lastModifiedBy>Administrator</cp:lastModifiedBy>
  <cp:lastPrinted>2021-05-25T01:04:00Z</cp:lastPrinted>
  <dcterms:modified xsi:type="dcterms:W3CDTF">2021-09-24T01:37:26Z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2D7106F15C2946369EB9C1282733BA21</vt:lpwstr>
  </property>
</Properties>
</file>