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sz w:val="32"/>
          <w:szCs w:val="32"/>
          <w:lang w:eastAsia="zh-CN"/>
        </w:rPr>
      </w:pPr>
      <w:bookmarkStart w:id="0" w:name="_GoBack"/>
      <w:bookmarkEnd w:id="0"/>
    </w:p>
    <w:p>
      <w:pPr>
        <w:jc w:val="center"/>
        <w:rPr>
          <w:rFonts w:hint="eastAsia" w:ascii="方正小标宋简体" w:hAnsi="宋体" w:eastAsia="方正小标宋简体" w:cs="Arial"/>
          <w:b/>
          <w:bCs/>
          <w:sz w:val="36"/>
          <w:szCs w:val="36"/>
          <w:lang w:val="en-US" w:eastAsia="zh-CN"/>
        </w:rPr>
      </w:pPr>
      <w:r>
        <w:rPr>
          <w:rFonts w:hint="eastAsia" w:ascii="方正小标宋简体" w:hAnsi="宋体" w:eastAsia="方正小标宋简体" w:cs="Arial"/>
          <w:b/>
          <w:bCs/>
          <w:sz w:val="36"/>
          <w:szCs w:val="36"/>
          <w:lang w:val="en-US" w:eastAsia="zh-CN"/>
        </w:rPr>
        <w:t>山西阳煤丰喜泉稷能源有限公司</w:t>
      </w:r>
    </w:p>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lang w:val="en-US" w:eastAsia="zh-CN"/>
        </w:rPr>
        <w:t>焦炉煤气综合利用生产尿素联产LNG智能制造试点示范</w:t>
      </w:r>
      <w:r>
        <w:rPr>
          <w:rFonts w:hint="eastAsia" w:ascii="方正小标宋简体" w:hAnsi="宋体" w:eastAsia="方正小标宋简体" w:cs="Arial"/>
          <w:b/>
          <w:bCs/>
          <w:sz w:val="36"/>
          <w:szCs w:val="36"/>
        </w:rPr>
        <w:t>项目支出绩效评价报告</w:t>
      </w:r>
    </w:p>
    <w:p>
      <w:pPr>
        <w:jc w:val="center"/>
        <w:rPr>
          <w:rFonts w:ascii="仿宋_GB2312"/>
          <w:szCs w:val="30"/>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（一）项目概况。</w:t>
      </w:r>
    </w:p>
    <w:p>
      <w:pPr>
        <w:pStyle w:val="2"/>
        <w:jc w:val="left"/>
        <w:rPr>
          <w:rFonts w:hint="default"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 xml:space="preserve">     焦炉煤气综合利用生产尿素联产LNG智能制造试点示范项目是年产 24万吨合成氨、40万吨尿素、联产 6.3 万吨 LNG 装置，是新型煤化工循环经济工业园区实施的首期工程，也是全国最大单套焦炉煤气综合利用项目。在最初设计和工艺布局等都是国内领先技术水平。总体数字化网络架构，实现部分数据可视化。实现安全生产管控一体化和设备全生命周期的管理；提高劳动生产率、降低能耗物耗、提高产品质量、提升企业经济效益，提升装置的本质安全环保水平。生产控制系统选用DCS\PLC\SIS等自控投用率达到95%以上。危险区域和重点设备都使用了符合标准的SIS控制系统。生产数据都远程至中央控制室，由调度中心统一调控。现阶段已全部运行正常，智能制造总投资约1.9亿。</w:t>
      </w:r>
    </w:p>
    <w:p>
      <w:pPr>
        <w:numPr>
          <w:ilvl w:val="0"/>
          <w:numId w:val="1"/>
        </w:num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项目绩效目标。</w:t>
      </w:r>
    </w:p>
    <w:p>
      <w:pPr>
        <w:numPr>
          <w:ilvl w:val="0"/>
          <w:numId w:val="0"/>
        </w:num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总体目标</w:t>
      </w:r>
      <w:r>
        <w:rPr>
          <w:rFonts w:hint="eastAsia" w:ascii="仿宋" w:hAnsi="仿宋" w:eastAsia="仿宋"/>
          <w:sz w:val="32"/>
          <w:szCs w:val="32"/>
          <w:lang w:eastAsia="zh-CN"/>
        </w:rPr>
        <w:t>：</w:t>
      </w:r>
      <w:r>
        <w:rPr>
          <w:rFonts w:hint="eastAsia" w:ascii="仿宋" w:hAnsi="仿宋" w:eastAsia="仿宋"/>
          <w:sz w:val="32"/>
          <w:szCs w:val="32"/>
          <w:lang w:val="en-US" w:eastAsia="zh-CN"/>
        </w:rPr>
        <w:t>（1）建立焦炉煤气综合利用生产尿素联产LNG全流程、国际先进的OTS仿真培训系统；（2）全流程关键生产装置实现先进生产优化控制（APC）；（3）实现统一安全风险分级管控与智能预警；（4）打通生产执行系统MES与 ERP的集成，实现计划－调度－操作闭环管控；（5）实现考评指标量化率100%；</w:t>
      </w:r>
    </w:p>
    <w:p>
      <w:pPr>
        <w:numPr>
          <w:ilvl w:val="0"/>
          <w:numId w:val="0"/>
        </w:numPr>
        <w:spacing w:line="600" w:lineRule="exact"/>
        <w:ind w:firstLine="960" w:firstLineChars="300"/>
        <w:rPr>
          <w:rFonts w:hint="eastAsia" w:ascii="仿宋" w:hAnsi="仿宋" w:eastAsia="仿宋"/>
          <w:sz w:val="32"/>
          <w:szCs w:val="32"/>
          <w:lang w:val="en-US" w:eastAsia="zh-CN"/>
        </w:rPr>
      </w:pPr>
      <w:r>
        <w:rPr>
          <w:rFonts w:hint="eastAsia" w:ascii="仿宋" w:hAnsi="仿宋" w:eastAsia="仿宋"/>
          <w:sz w:val="32"/>
          <w:szCs w:val="32"/>
        </w:rPr>
        <w:t>阶段性目标</w:t>
      </w:r>
      <w:r>
        <w:rPr>
          <w:rFonts w:hint="eastAsia" w:ascii="仿宋" w:hAnsi="仿宋" w:eastAsia="仿宋"/>
          <w:sz w:val="32"/>
          <w:szCs w:val="32"/>
          <w:lang w:eastAsia="zh-CN"/>
        </w:rPr>
        <w:t>：</w:t>
      </w:r>
      <w:r>
        <w:rPr>
          <w:rFonts w:hint="eastAsia" w:ascii="仿宋" w:hAnsi="仿宋" w:eastAsia="仿宋"/>
          <w:sz w:val="32"/>
          <w:szCs w:val="32"/>
          <w:lang w:val="en-US" w:eastAsia="zh-CN"/>
        </w:rPr>
        <w:t>（1）过程控制系统自控投用率&gt;90%；（2）生产动态数据自动采集率&gt;98%；（3）实现全流程机理建模仿真，优化工艺参数及控制方案；（4）实现生产、设备、质量等业务系统的互联互通与应用集成；（5）实现过程控制系统的联网与数据共享；</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hint="eastAsia" w:ascii="仿宋" w:hAnsi="仿宋" w:eastAsia="仿宋"/>
          <w:sz w:val="32"/>
          <w:szCs w:val="32"/>
          <w:lang w:eastAsia="zh-CN"/>
        </w:rPr>
      </w:pPr>
      <w:r>
        <w:rPr>
          <w:rFonts w:hint="eastAsia" w:ascii="仿宋" w:hAnsi="仿宋" w:eastAsia="仿宋"/>
          <w:sz w:val="32"/>
          <w:szCs w:val="32"/>
        </w:rPr>
        <w:t>（一）绩效评价目的</w:t>
      </w:r>
      <w:r>
        <w:rPr>
          <w:rFonts w:hint="eastAsia" w:ascii="仿宋" w:hAnsi="仿宋" w:eastAsia="仿宋"/>
          <w:sz w:val="32"/>
          <w:szCs w:val="32"/>
          <w:lang w:eastAsia="zh-CN"/>
        </w:rPr>
        <w:t>：确保公司智能制造建设达到既定目标。</w:t>
      </w:r>
      <w:r>
        <w:rPr>
          <w:rFonts w:hint="eastAsia" w:ascii="仿宋" w:hAnsi="仿宋" w:eastAsia="仿宋"/>
          <w:sz w:val="32"/>
          <w:szCs w:val="32"/>
        </w:rPr>
        <w:t>绩效评价对象和范围</w:t>
      </w:r>
      <w:r>
        <w:rPr>
          <w:rFonts w:hint="eastAsia" w:ascii="仿宋" w:hAnsi="仿宋" w:eastAsia="仿宋"/>
          <w:sz w:val="32"/>
          <w:szCs w:val="32"/>
          <w:lang w:eastAsia="zh-CN"/>
        </w:rPr>
        <w:t>：泉稷公司自动化系统和网络系统。</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（二）绩效评价原则、评价指标体系（附表说明）、评价方法、评价标准等。</w:t>
      </w:r>
    </w:p>
    <w:p>
      <w:pPr>
        <w:spacing w:line="600" w:lineRule="exact"/>
        <w:ind w:firstLine="640" w:firstLineChars="200"/>
        <w:rPr>
          <w:rFonts w:hint="default" w:eastAsia="仿宋"/>
          <w:lang w:val="en-US" w:eastAsia="zh-CN"/>
        </w:rPr>
      </w:pPr>
      <w:r>
        <w:rPr>
          <w:rFonts w:hint="eastAsia" w:ascii="仿宋" w:hAnsi="仿宋" w:eastAsia="仿宋"/>
          <w:sz w:val="32"/>
          <w:szCs w:val="32"/>
          <w:lang w:eastAsia="zh-CN"/>
        </w:rPr>
        <w:t>项目绩效评价坚持实事求是、数据准确、理论实践相结合的原则，以国家发布的《智能制造能力成熟度》为标准，严格对照每一项内容进行评价。</w:t>
      </w:r>
    </w:p>
    <w:p>
      <w:pPr>
        <w:numPr>
          <w:ilvl w:val="0"/>
          <w:numId w:val="1"/>
        </w:numPr>
        <w:spacing w:line="600" w:lineRule="exact"/>
        <w:ind w:left="0" w:leftChars="0" w:firstLine="640" w:firstLineChars="200"/>
        <w:rPr>
          <w:rFonts w:hint="eastAsia" w:ascii="仿宋" w:hAnsi="仿宋" w:eastAsia="仿宋" w:cstheme="minorBidi"/>
          <w:b w:val="0"/>
          <w:bCs w:val="0"/>
          <w:kern w:val="2"/>
          <w:sz w:val="32"/>
          <w:szCs w:val="32"/>
          <w:lang w:val="en-US" w:eastAsia="zh-CN" w:bidi="ar-SA"/>
        </w:rPr>
      </w:pPr>
      <w:r>
        <w:rPr>
          <w:rFonts w:hint="eastAsia" w:ascii="仿宋" w:hAnsi="仿宋" w:eastAsia="仿宋"/>
          <w:sz w:val="32"/>
          <w:szCs w:val="32"/>
        </w:rPr>
        <w:t>绩效评价工作过程。</w:t>
      </w:r>
    </w:p>
    <w:p>
      <w:pPr>
        <w:numPr>
          <w:ilvl w:val="0"/>
          <w:numId w:val="0"/>
        </w:numPr>
        <w:spacing w:line="600" w:lineRule="exact"/>
        <w:ind w:leftChars="200" w:firstLine="640" w:firstLineChars="200"/>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项目绩效评价成立专项小组，总经理为组长，分管副总为副组长，各部门负责人为组员，严格数据把关对公司智能制造做全面绩效评价。</w:t>
      </w:r>
    </w:p>
    <w:p>
      <w:pPr>
        <w:numPr>
          <w:ilvl w:val="0"/>
          <w:numId w:val="2"/>
        </w:num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综合评价情况及评价结论（附相关评分表）</w:t>
      </w:r>
    </w:p>
    <w:p>
      <w:pPr>
        <w:numPr>
          <w:ilvl w:val="0"/>
          <w:numId w:val="0"/>
        </w:numPr>
        <w:spacing w:line="600" w:lineRule="exact"/>
        <w:ind w:firstLine="640" w:firstLineChars="200"/>
        <w:rPr>
          <w:rFonts w:hint="eastAsia" w:ascii="仿宋" w:hAnsi="仿宋" w:eastAsia="仿宋" w:cstheme="minorBidi"/>
          <w:b w:val="0"/>
          <w:bCs w:val="0"/>
          <w:kern w:val="2"/>
          <w:sz w:val="32"/>
          <w:szCs w:val="32"/>
          <w:lang w:val="en-US" w:eastAsia="zh-CN" w:bidi="ar-SA"/>
        </w:rPr>
      </w:pPr>
      <w:r>
        <w:rPr>
          <w:rFonts w:hint="eastAsia" w:ascii="仿宋" w:hAnsi="仿宋" w:eastAsia="仿宋"/>
          <w:sz w:val="32"/>
          <w:szCs w:val="32"/>
          <w:lang w:eastAsia="zh-CN"/>
        </w:rPr>
        <w:t>评价情况：公司智能制造建设</w:t>
      </w:r>
      <w:r>
        <w:rPr>
          <w:rFonts w:hint="eastAsia" w:ascii="仿宋" w:hAnsi="仿宋" w:eastAsia="仿宋"/>
          <w:sz w:val="32"/>
          <w:szCs w:val="32"/>
          <w:lang w:val="en-US" w:eastAsia="zh-CN"/>
        </w:rPr>
        <w:t>过程控制系统自控投用率&gt;90%；生产动态数据自动采集率&gt;98%；实现全流程机理建模仿真，优化工艺参数及控制方案；实现生产、设备、质量等业务系统的互联互通与应用集成；实现过程控制系统的联网与数据共享；实现统一安全风险分级管控与智能预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eastAsiaTheme="minorEastAsia"/>
          <w:lang w:val="en-US" w:eastAsia="zh-CN"/>
        </w:rPr>
      </w:pPr>
      <w:r>
        <w:rPr>
          <w:rFonts w:hint="eastAsia" w:ascii="仿宋" w:hAnsi="仿宋" w:eastAsia="仿宋" w:cstheme="minorBidi"/>
          <w:b w:val="0"/>
          <w:bCs w:val="0"/>
          <w:kern w:val="2"/>
          <w:sz w:val="32"/>
          <w:szCs w:val="32"/>
          <w:lang w:val="en-US" w:eastAsia="zh-CN" w:bidi="ar-SA"/>
        </w:rPr>
        <w:t>评价结论：公司智能制造已实现</w:t>
      </w:r>
      <w:r>
        <w:rPr>
          <w:rFonts w:hint="eastAsia" w:ascii="Times New Roman" w:hAnsi="Times New Roman" w:eastAsia="仿宋_GB2312" w:cs="Times New Roman"/>
          <w:color w:val="auto"/>
          <w:sz w:val="32"/>
          <w:szCs w:val="32"/>
          <w:highlight w:val="none"/>
          <w:lang w:eastAsia="zh-CN"/>
        </w:rPr>
        <w:t>第一阶段：数字化工厂，实现信息集成和第二阶段：智能工厂，实现人机交互，正在大步迈进第三阶段：智能制造，实现人、机、物一体化。</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四、绩效评价指标分析</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（一）项目决策情况。</w:t>
      </w:r>
    </w:p>
    <w:p>
      <w:pPr>
        <w:wordWrap w:val="0"/>
        <w:ind w:firstLine="640" w:firstLineChars="200"/>
        <w:jc w:val="left"/>
      </w:pPr>
      <w:r>
        <w:rPr>
          <w:rFonts w:hint="eastAsia" w:ascii="Times New Roman" w:hAnsi="Times New Roman" w:eastAsia="仿宋_GB2312" w:cs="Times New Roman"/>
          <w:color w:val="auto"/>
          <w:sz w:val="32"/>
          <w:szCs w:val="32"/>
          <w:highlight w:val="none"/>
          <w:lang w:val="en-US" w:eastAsia="zh-CN"/>
        </w:rPr>
        <w:t>为</w:t>
      </w:r>
      <w:r>
        <w:rPr>
          <w:rFonts w:hint="eastAsia" w:ascii="Times New Roman" w:hAnsi="Times New Roman" w:eastAsia="仿宋_GB2312" w:cs="Times New Roman"/>
          <w:color w:val="auto"/>
          <w:sz w:val="32"/>
          <w:szCs w:val="32"/>
          <w:highlight w:val="none"/>
          <w:lang w:eastAsia="zh-CN"/>
        </w:rPr>
        <w:t>贯彻 “中国制造2025”和“互联网+”战略部署，采用先进数字化、网络化、智能化技术，实现山西阳煤丰喜泉稷能源有限公司焦炉煤气综合利用生产尿素联产LNG转型升级多联产智能制造项目联合装置自动化仪控系统（DCS、SIS、CCS、CCTV、FAS、GDS等）、先进控制优化系统、生产执行系统、能源管理系统、设备运维管理系统、安全风险分级管控与安全应急指挥系统、绩效管理系统、业务综合决策分析系统等系统智能化，基于企业服务数据总线，实现异构系统多智能体的互联互通等应用集成，形成煤化工企业转型升级智能制造新模式研究及应用，本着这一时代目标项目成立。</w:t>
      </w:r>
    </w:p>
    <w:p>
      <w:pPr>
        <w:numPr>
          <w:ilvl w:val="0"/>
          <w:numId w:val="3"/>
        </w:num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项目过程情况。</w:t>
      </w:r>
    </w:p>
    <w:p>
      <w:pPr>
        <w:pStyle w:val="2"/>
        <w:numPr>
          <w:ilvl w:val="0"/>
          <w:numId w:val="0"/>
        </w:numPr>
        <w:jc w:val="both"/>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设计阶段：项目设计有多家设计院参与，包括山西新煤设计院、山西省化工设计院等，图纸设计齐全。</w:t>
      </w:r>
    </w:p>
    <w:p>
      <w:pPr>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建设阶段：公司和多家供应商、承包商、工程安装部门等签订合同，其中包括浙江中控、杭州和利时、德国黑马、北京康吉森等知名自动化公司。</w:t>
      </w:r>
    </w:p>
    <w:p>
      <w:pPr>
        <w:pStyle w:val="2"/>
        <w:jc w:val="both"/>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投运阶段：公司生产正常运行，智能制造达到各项既定目标。</w:t>
      </w:r>
    </w:p>
    <w:p>
      <w:pPr>
        <w:numPr>
          <w:ilvl w:val="0"/>
          <w:numId w:val="3"/>
        </w:numPr>
        <w:spacing w:line="600" w:lineRule="exact"/>
        <w:ind w:left="0" w:leftChars="0" w:firstLine="640" w:firstLineChars="200"/>
        <w:outlineLvl w:val="0"/>
        <w:rPr>
          <w:rFonts w:hint="eastAsia" w:ascii="仿宋" w:hAnsi="仿宋" w:eastAsia="仿宋"/>
          <w:sz w:val="32"/>
          <w:szCs w:val="32"/>
        </w:rPr>
      </w:pPr>
      <w:r>
        <w:rPr>
          <w:rFonts w:hint="eastAsia" w:ascii="仿宋" w:hAnsi="仿宋" w:eastAsia="仿宋"/>
          <w:sz w:val="32"/>
          <w:szCs w:val="32"/>
        </w:rPr>
        <w:t>项目产出情况。</w:t>
      </w:r>
    </w:p>
    <w:p>
      <w:pPr>
        <w:pStyle w:val="2"/>
        <w:numPr>
          <w:ilvl w:val="0"/>
          <w:numId w:val="0"/>
        </w:numPr>
        <w:ind w:firstLine="640" w:firstLineChars="200"/>
        <w:jc w:val="both"/>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公司生产正常运行，智能制造达到各项既定目标。实现第一阶段：数字化工厂，实现信息集成和第二阶段：智能工厂，实现人机交互，正在大步迈进第三阶段：智能制造，实现人、机、物一体化。</w:t>
      </w:r>
    </w:p>
    <w:p>
      <w:pPr>
        <w:numPr>
          <w:ilvl w:val="0"/>
          <w:numId w:val="3"/>
        </w:numPr>
        <w:spacing w:line="600" w:lineRule="exact"/>
        <w:ind w:left="0" w:leftChars="0" w:firstLine="640" w:firstLineChars="200"/>
        <w:outlineLvl w:val="0"/>
        <w:rPr>
          <w:rFonts w:hint="eastAsia" w:ascii="仿宋" w:hAnsi="仿宋" w:eastAsia="仿宋"/>
          <w:sz w:val="32"/>
          <w:szCs w:val="32"/>
        </w:rPr>
      </w:pPr>
      <w:r>
        <w:rPr>
          <w:rFonts w:hint="eastAsia" w:ascii="仿宋" w:hAnsi="仿宋" w:eastAsia="仿宋"/>
          <w:sz w:val="32"/>
          <w:szCs w:val="32"/>
        </w:rPr>
        <w:t>项目效益情况。</w:t>
      </w:r>
    </w:p>
    <w:p>
      <w:pPr>
        <w:pStyle w:val="2"/>
        <w:numPr>
          <w:ilvl w:val="0"/>
          <w:numId w:val="0"/>
        </w:numPr>
        <w:ind w:firstLine="640" w:firstLineChars="200"/>
        <w:jc w:val="both"/>
        <w:rPr>
          <w:rFonts w:hint="eastAsia" w:ascii="仿宋" w:hAnsi="仿宋" w:eastAsia="仿宋" w:cstheme="minorBidi"/>
          <w:b w:val="0"/>
          <w:bCs w:val="0"/>
          <w:kern w:val="2"/>
          <w:sz w:val="32"/>
          <w:szCs w:val="32"/>
          <w:lang w:val="en-US" w:eastAsia="zh-CN" w:bidi="ar-SA"/>
        </w:rPr>
      </w:pPr>
      <w:r>
        <w:rPr>
          <w:rFonts w:hint="eastAsia" w:ascii="仿宋" w:hAnsi="仿宋" w:eastAsia="仿宋" w:cstheme="minorBidi"/>
          <w:b w:val="0"/>
          <w:bCs w:val="0"/>
          <w:kern w:val="2"/>
          <w:sz w:val="32"/>
          <w:szCs w:val="32"/>
          <w:lang w:val="en-US" w:eastAsia="zh-CN" w:bidi="ar-SA"/>
        </w:rPr>
        <w:t>企业生产效率提高50%以上，减少人员20%以上。</w:t>
      </w:r>
      <w:r>
        <w:rPr>
          <w:rFonts w:hint="eastAsia" w:ascii="仿宋" w:hAnsi="仿宋" w:eastAsia="仿宋" w:cstheme="minorBidi"/>
          <w:b w:val="0"/>
          <w:bCs w:val="0"/>
          <w:kern w:val="2"/>
          <w:sz w:val="32"/>
          <w:szCs w:val="32"/>
          <w:lang w:val="zh-TW" w:eastAsia="zh-CN" w:bidi="ar-SA"/>
        </w:rPr>
        <w:t>产品合格率率提升</w:t>
      </w:r>
      <w:r>
        <w:rPr>
          <w:rFonts w:hint="eastAsia" w:ascii="仿宋" w:hAnsi="仿宋" w:eastAsia="仿宋" w:cstheme="minorBidi"/>
          <w:b w:val="0"/>
          <w:bCs w:val="0"/>
          <w:kern w:val="2"/>
          <w:sz w:val="32"/>
          <w:szCs w:val="32"/>
          <w:lang w:val="en-US" w:eastAsia="zh-CN" w:bidi="ar-SA"/>
        </w:rPr>
        <w:t>2</w:t>
      </w:r>
      <w:r>
        <w:rPr>
          <w:rFonts w:hint="eastAsia" w:ascii="仿宋" w:hAnsi="仿宋" w:eastAsia="仿宋" w:cstheme="minorBidi"/>
          <w:b w:val="0"/>
          <w:bCs w:val="0"/>
          <w:kern w:val="2"/>
          <w:sz w:val="32"/>
          <w:szCs w:val="32"/>
          <w:lang w:val="zh-TW" w:eastAsia="zh-CN" w:bidi="ar-SA"/>
        </w:rPr>
        <w:t>0%，能源利用率提高</w:t>
      </w:r>
      <w:r>
        <w:rPr>
          <w:rFonts w:hint="eastAsia" w:ascii="仿宋" w:hAnsi="仿宋" w:eastAsia="仿宋" w:cstheme="minorBidi"/>
          <w:b w:val="0"/>
          <w:bCs w:val="0"/>
          <w:kern w:val="2"/>
          <w:sz w:val="32"/>
          <w:szCs w:val="32"/>
          <w:lang w:val="en-US" w:eastAsia="zh-CN" w:bidi="ar-SA"/>
        </w:rPr>
        <w:t>1</w:t>
      </w:r>
      <w:r>
        <w:rPr>
          <w:rFonts w:hint="eastAsia" w:ascii="仿宋" w:hAnsi="仿宋" w:eastAsia="仿宋" w:cstheme="minorBidi"/>
          <w:b w:val="0"/>
          <w:bCs w:val="0"/>
          <w:kern w:val="2"/>
          <w:sz w:val="32"/>
          <w:szCs w:val="32"/>
          <w:lang w:val="zh-TW" w:eastAsia="zh-TW" w:bidi="ar-SA"/>
        </w:rPr>
        <w:t>0</w:t>
      </w:r>
      <w:r>
        <w:rPr>
          <w:rFonts w:hint="eastAsia" w:ascii="仿宋" w:hAnsi="仿宋" w:eastAsia="仿宋" w:cstheme="minorBidi"/>
          <w:b w:val="0"/>
          <w:bCs w:val="0"/>
          <w:kern w:val="2"/>
          <w:sz w:val="32"/>
          <w:szCs w:val="32"/>
          <w:lang w:val="zh-TW" w:eastAsia="zh-CN" w:bidi="ar-SA"/>
        </w:rPr>
        <w:t>%，运营成本降低</w:t>
      </w:r>
      <w:r>
        <w:rPr>
          <w:rFonts w:hint="eastAsia" w:ascii="仿宋" w:hAnsi="仿宋" w:eastAsia="仿宋" w:cstheme="minorBidi"/>
          <w:b w:val="0"/>
          <w:bCs w:val="0"/>
          <w:kern w:val="2"/>
          <w:sz w:val="32"/>
          <w:szCs w:val="32"/>
          <w:lang w:val="en-US" w:eastAsia="zh-CN" w:bidi="ar-SA"/>
        </w:rPr>
        <w:t>2</w:t>
      </w:r>
      <w:r>
        <w:rPr>
          <w:rFonts w:hint="eastAsia" w:ascii="仿宋" w:hAnsi="仿宋" w:eastAsia="仿宋" w:cstheme="minorBidi"/>
          <w:b w:val="0"/>
          <w:bCs w:val="0"/>
          <w:kern w:val="2"/>
          <w:sz w:val="32"/>
          <w:szCs w:val="32"/>
          <w:lang w:val="zh-TW" w:eastAsia="zh-CN" w:bidi="ar-SA"/>
        </w:rPr>
        <w:t>0%，产品生产周期降低30%。</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五、主要经验及做法、存在的问题及原因分析</w:t>
      </w:r>
    </w:p>
    <w:p>
      <w:pPr>
        <w:pStyle w:val="2"/>
        <w:numPr>
          <w:ilvl w:val="0"/>
          <w:numId w:val="0"/>
        </w:numPr>
        <w:ind w:firstLine="640" w:firstLineChars="200"/>
        <w:jc w:val="both"/>
        <w:rPr>
          <w:rFonts w:hint="eastAsia" w:ascii="仿宋" w:hAnsi="仿宋" w:eastAsia="仿宋" w:cstheme="minorBidi"/>
          <w:b w:val="0"/>
          <w:bCs w:val="0"/>
          <w:kern w:val="2"/>
          <w:sz w:val="32"/>
          <w:szCs w:val="32"/>
          <w:lang w:val="zh-TW" w:eastAsia="zh-CN" w:bidi="ar-SA"/>
        </w:rPr>
      </w:pPr>
      <w:r>
        <w:rPr>
          <w:rFonts w:hint="eastAsia" w:ascii="仿宋" w:hAnsi="仿宋" w:eastAsia="仿宋" w:cstheme="minorBidi"/>
          <w:b w:val="0"/>
          <w:bCs w:val="0"/>
          <w:kern w:val="2"/>
          <w:sz w:val="32"/>
          <w:szCs w:val="32"/>
          <w:lang w:val="zh-TW" w:eastAsia="zh-CN" w:bidi="ar-SA"/>
        </w:rPr>
        <w:t>智能制造建设之所以能按时按质的完成既定目标，主要是发展方向准确、思路清晰、目标细化，把整体工程细化到每个部门，寻找专业合作伙伴提供技术支持。存在问题：公司对智能制造项目资金预算达不到发展要求。原因分析：公司产品市场不好导致投入资金有限，发展缓慢。</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六、有关建议</w:t>
      </w:r>
    </w:p>
    <w:p>
      <w:pPr>
        <w:ind w:firstLine="640" w:firstLineChars="200"/>
        <w:jc w:val="both"/>
        <w:rPr>
          <w:rFonts w:hint="eastAsia" w:ascii="仿宋" w:hAnsi="仿宋" w:eastAsia="仿宋" w:cstheme="minorBidi"/>
          <w:b w:val="0"/>
          <w:bCs w:val="0"/>
          <w:kern w:val="2"/>
          <w:sz w:val="32"/>
          <w:szCs w:val="32"/>
          <w:lang w:val="zh-TW" w:eastAsia="zh-CN" w:bidi="ar-SA"/>
        </w:rPr>
      </w:pPr>
      <w:r>
        <w:rPr>
          <w:rFonts w:hint="eastAsia" w:ascii="仿宋" w:hAnsi="仿宋" w:eastAsia="仿宋" w:cstheme="minorBidi"/>
          <w:b w:val="0"/>
          <w:bCs w:val="0"/>
          <w:kern w:val="2"/>
          <w:sz w:val="32"/>
          <w:szCs w:val="32"/>
          <w:lang w:val="zh-TW" w:eastAsia="zh-CN" w:bidi="ar-SA"/>
        </w:rPr>
        <w:t>智能制造的发展是革命性的，同时需要投入的精力、财力、人力都是巨大的，相关部门尽可能大的提供资金扶持和技术支持。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A61AAD"/>
    <w:multiLevelType w:val="singleLevel"/>
    <w:tmpl w:val="92A61AAD"/>
    <w:lvl w:ilvl="0" w:tentative="0">
      <w:start w:val="3"/>
      <w:numFmt w:val="chineseCounting"/>
      <w:suff w:val="nothing"/>
      <w:lvlText w:val="%1、"/>
      <w:lvlJc w:val="left"/>
      <w:rPr>
        <w:rFonts w:hint="eastAsia"/>
      </w:rPr>
    </w:lvl>
  </w:abstractNum>
  <w:abstractNum w:abstractNumId="1">
    <w:nsid w:val="CB5BBD83"/>
    <w:multiLevelType w:val="singleLevel"/>
    <w:tmpl w:val="CB5BBD83"/>
    <w:lvl w:ilvl="0" w:tentative="0">
      <w:start w:val="2"/>
      <w:numFmt w:val="chineseCounting"/>
      <w:suff w:val="nothing"/>
      <w:lvlText w:val="（%1）"/>
      <w:lvlJc w:val="left"/>
      <w:rPr>
        <w:rFonts w:hint="eastAsia"/>
      </w:rPr>
    </w:lvl>
  </w:abstractNum>
  <w:abstractNum w:abstractNumId="2">
    <w:nsid w:val="FDA956C3"/>
    <w:multiLevelType w:val="singleLevel"/>
    <w:tmpl w:val="FDA956C3"/>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5D311510"/>
    <w:rsid w:val="000C49CE"/>
    <w:rsid w:val="00462F93"/>
    <w:rsid w:val="007E33AE"/>
    <w:rsid w:val="10137EE3"/>
    <w:rsid w:val="3E9442F9"/>
    <w:rsid w:val="51C10DFE"/>
    <w:rsid w:val="57F16921"/>
    <w:rsid w:val="5D311510"/>
    <w:rsid w:val="61934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Words>
  <Characters>40</Characters>
  <Lines>1</Lines>
  <Paragraphs>1</Paragraphs>
  <TotalTime>16</TotalTime>
  <ScaleCrop>false</ScaleCrop>
  <LinksUpToDate>false</LinksUpToDate>
  <CharactersWithSpaces>46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2018-05-16T07:50:00Z</dcterms:created>
  <dc:creator>李桃锁</dc:creator>
  <cp:lastModifiedBy>夢</cp:lastModifiedBy>
  <cp:lastPrinted>2021-07-08T03:46:59Z</cp:lastPrinted>
  <dcterms:modified xsi:type="dcterms:W3CDTF">2021-07-08T03:47:30Z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02DC592B1F99498D913A4EC72E607CE9</vt:lpwstr>
  </property>
</Properties>
</file>