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lang w:eastAsia="zh-CN"/>
        </w:rPr>
      </w:pPr>
      <w:bookmarkStart w:id="0" w:name="_GoBack"/>
      <w:bookmarkEnd w:id="0"/>
    </w:p>
    <w:p>
      <w:pPr>
        <w:jc w:val="center"/>
        <w:rPr>
          <w:rFonts w:hint="eastAsia" w:ascii="方正小标宋简体" w:hAnsi="宋体" w:eastAsia="方正小标宋简体" w:cs="Arial"/>
          <w:b/>
          <w:bCs/>
          <w:sz w:val="36"/>
          <w:szCs w:val="36"/>
          <w:lang w:val="en-US" w:eastAsia="zh-CN"/>
        </w:rPr>
      </w:pPr>
      <w:r>
        <w:rPr>
          <w:rFonts w:hint="eastAsia" w:ascii="方正小标宋简体" w:hAnsi="宋体" w:eastAsia="方正小标宋简体" w:cs="Arial"/>
          <w:b/>
          <w:bCs/>
          <w:sz w:val="36"/>
          <w:szCs w:val="36"/>
          <w:lang w:val="en-US" w:eastAsia="zh-CN"/>
        </w:rPr>
        <w:t>稷山县丰泰建材有限公司</w:t>
      </w:r>
    </w:p>
    <w:p>
      <w:pPr>
        <w:jc w:val="center"/>
        <w:rPr>
          <w:rFonts w:hint="eastAsia" w:ascii="方正小标宋简体" w:hAnsi="宋体" w:eastAsia="方正小标宋简体" w:cs="Arial"/>
          <w:b/>
          <w:bCs/>
          <w:sz w:val="36"/>
          <w:szCs w:val="36"/>
        </w:rPr>
      </w:pPr>
      <w:r>
        <w:rPr>
          <w:rFonts w:hint="eastAsia" w:ascii="方正小标宋简体" w:hAnsi="宋体" w:eastAsia="方正小标宋简体" w:cs="Arial"/>
          <w:b/>
          <w:bCs/>
          <w:sz w:val="36"/>
          <w:szCs w:val="36"/>
        </w:rPr>
        <w:t>新建利用工业废渣生产加气混凝土砌块项</w:t>
      </w:r>
    </w:p>
    <w:p>
      <w:pPr>
        <w:jc w:val="center"/>
        <w:rPr>
          <w:rFonts w:ascii="方正小标宋简体" w:hAnsi="Arial" w:eastAsia="方正小标宋简体" w:cs="Arial"/>
          <w:b/>
          <w:bCs/>
          <w:sz w:val="36"/>
          <w:szCs w:val="36"/>
        </w:rPr>
      </w:pPr>
      <w:r>
        <w:rPr>
          <w:rFonts w:hint="eastAsia" w:ascii="方正小标宋简体" w:hAnsi="宋体" w:eastAsia="方正小标宋简体" w:cs="Arial"/>
          <w:b/>
          <w:bCs/>
          <w:sz w:val="36"/>
          <w:szCs w:val="36"/>
        </w:rPr>
        <w:t>目支出绩效评价报告</w:t>
      </w:r>
    </w:p>
    <w:p>
      <w:pPr>
        <w:jc w:val="center"/>
        <w:rPr>
          <w:rFonts w:ascii="仿宋_GB2312"/>
          <w:szCs w:val="30"/>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numPr>
          <w:ilvl w:val="0"/>
          <w:numId w:val="0"/>
        </w:numPr>
        <w:spacing w:line="600" w:lineRule="exact"/>
        <w:ind w:firstLine="560" w:firstLineChars="200"/>
        <w:rPr>
          <w:rFonts w:hint="eastAsia" w:ascii="仿宋" w:hAnsi="仿宋" w:eastAsia="仿宋"/>
          <w:sz w:val="28"/>
          <w:szCs w:val="28"/>
        </w:rPr>
      </w:pPr>
      <w:r>
        <w:rPr>
          <w:rFonts w:hint="eastAsia" w:ascii="仿宋" w:hAnsi="仿宋" w:eastAsia="仿宋"/>
          <w:sz w:val="28"/>
          <w:szCs w:val="28"/>
        </w:rPr>
        <w:t>（一）项目概况。</w:t>
      </w:r>
    </w:p>
    <w:p>
      <w:pPr>
        <w:numPr>
          <w:ilvl w:val="0"/>
          <w:numId w:val="0"/>
        </w:numPr>
        <w:spacing w:line="6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新建利用工业废渣生产加气混凝土砌块项目是稷山县丰泰建材有限公司新建的利用工业废渣生产加气混凝土砌块项目，总投资3000万元，于2019年2月26日取得稷山县发展与改革局出具的备案批复，于2019年9月基本建成，2019年10月开始投入试生产。公司引进国内先进的生产线设备，拥有一条年产加气混凝土砌块30万m³、板材10万m³的生产线，生产车间采用无污染的全封闭钢架结构，主要生产经营混凝土砂加气砌块、混凝土粉煤灰加气砌块及混凝土砂加气板材等产品，销售范围可覆盖周边800公里。</w:t>
      </w:r>
    </w:p>
    <w:p>
      <w:pPr>
        <w:numPr>
          <w:ilvl w:val="0"/>
          <w:numId w:val="0"/>
        </w:numPr>
        <w:spacing w:line="600" w:lineRule="exact"/>
        <w:ind w:firstLine="560" w:firstLineChars="200"/>
        <w:rPr>
          <w:rFonts w:hint="eastAsia" w:ascii="仿宋" w:hAnsi="仿宋" w:eastAsia="仿宋"/>
          <w:sz w:val="28"/>
          <w:szCs w:val="28"/>
        </w:rPr>
      </w:pPr>
      <w:r>
        <w:rPr>
          <w:rFonts w:hint="eastAsia" w:ascii="仿宋" w:hAnsi="仿宋" w:eastAsia="仿宋"/>
          <w:sz w:val="28"/>
          <w:szCs w:val="28"/>
          <w:lang w:eastAsia="zh-CN"/>
        </w:rPr>
        <w:t>（二）</w:t>
      </w:r>
      <w:r>
        <w:rPr>
          <w:rFonts w:hint="eastAsia" w:ascii="仿宋" w:hAnsi="仿宋" w:eastAsia="仿宋"/>
          <w:sz w:val="28"/>
          <w:szCs w:val="28"/>
        </w:rPr>
        <w:t>项目绩效目标。</w:t>
      </w:r>
    </w:p>
    <w:p>
      <w:pPr>
        <w:numPr>
          <w:ilvl w:val="0"/>
          <w:numId w:val="0"/>
        </w:numPr>
        <w:spacing w:line="60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总体目标</w:t>
      </w:r>
      <w:r>
        <w:rPr>
          <w:rFonts w:hint="eastAsia" w:ascii="仿宋" w:hAnsi="仿宋" w:eastAsia="仿宋"/>
          <w:sz w:val="28"/>
          <w:szCs w:val="28"/>
          <w:lang w:eastAsia="zh-CN"/>
        </w:rPr>
        <w:t>：</w:t>
      </w:r>
      <w:r>
        <w:rPr>
          <w:rFonts w:hint="eastAsia" w:ascii="仿宋" w:hAnsi="仿宋" w:eastAsia="仿宋"/>
          <w:sz w:val="28"/>
          <w:szCs w:val="28"/>
          <w:lang w:val="en-US" w:eastAsia="zh-CN"/>
        </w:rPr>
        <w:t>（1）建设一条年产加气混凝土砌块30万m³、板材10万m³的生产线；（2）硬化场地2万㎡，2000㎡砖混结构办公用房，新建全封闭钢架结构厂房、原料库，总建筑面积约7000㎡；购置安装原料罐400m³、翻转脱模机1台、蒸压釜8条、网片自动焊接机1台、固定掰板机1台、切割机组1套、编组去底皮一体机1套、成品夹机1台等其他辅助设施；安装环保配套设施等固定资产投入2500万元；（3）实现粉煤灰年用量可达376000吨，炉渣（砂）年用量约130000吨；（4）解决当地70人的就业问题；（5）每年能节约能源折合标煤约12000t标煤；</w:t>
      </w:r>
    </w:p>
    <w:p>
      <w:pPr>
        <w:numPr>
          <w:ilvl w:val="0"/>
          <w:numId w:val="0"/>
        </w:num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阶段性目标</w:t>
      </w:r>
      <w:r>
        <w:rPr>
          <w:rFonts w:hint="eastAsia" w:ascii="仿宋" w:hAnsi="仿宋" w:eastAsia="仿宋"/>
          <w:sz w:val="28"/>
          <w:szCs w:val="28"/>
          <w:lang w:eastAsia="zh-CN"/>
        </w:rPr>
        <w:t>：</w:t>
      </w:r>
      <w:r>
        <w:rPr>
          <w:rFonts w:hint="eastAsia" w:ascii="仿宋" w:hAnsi="仿宋" w:eastAsia="仿宋"/>
          <w:sz w:val="28"/>
          <w:szCs w:val="28"/>
          <w:lang w:val="en-US" w:eastAsia="zh-CN"/>
        </w:rPr>
        <w:t>（1）2019年9月前100%完成建设一条年产加气混凝土砌块30万m³、板材10万m³的生产线；（2）固定资产投入大于2500万元，完成投资率大于95%；（3）2020年12月31日前，粉煤灰、炉渣年利用率达到95%；（4）2020年6月30日前解决当地30人的就业率；</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pPr>
        <w:numPr>
          <w:ilvl w:val="0"/>
          <w:numId w:val="0"/>
        </w:numPr>
        <w:spacing w:line="600" w:lineRule="exact"/>
        <w:ind w:firstLine="560" w:firstLineChars="200"/>
        <w:jc w:val="left"/>
        <w:rPr>
          <w:rFonts w:hint="eastAsia" w:ascii="仿宋" w:hAnsi="仿宋" w:eastAsia="仿宋"/>
          <w:sz w:val="28"/>
          <w:szCs w:val="28"/>
          <w:lang w:eastAsia="zh-CN"/>
        </w:rPr>
      </w:pPr>
      <w:r>
        <w:rPr>
          <w:rFonts w:hint="eastAsia" w:ascii="仿宋" w:hAnsi="仿宋" w:eastAsia="仿宋"/>
          <w:sz w:val="28"/>
          <w:szCs w:val="28"/>
        </w:rPr>
        <w:t>（一）绩效评价目的</w:t>
      </w:r>
      <w:r>
        <w:rPr>
          <w:rFonts w:hint="eastAsia" w:ascii="仿宋" w:hAnsi="仿宋" w:eastAsia="仿宋"/>
          <w:sz w:val="28"/>
          <w:szCs w:val="28"/>
          <w:lang w:eastAsia="zh-CN"/>
        </w:rPr>
        <w:t>：确保公司生产线建设达到既定目标。</w:t>
      </w:r>
      <w:r>
        <w:rPr>
          <w:rFonts w:hint="eastAsia" w:ascii="仿宋" w:hAnsi="仿宋" w:eastAsia="仿宋"/>
          <w:sz w:val="28"/>
          <w:szCs w:val="28"/>
        </w:rPr>
        <w:t>绩效评价对象和范围</w:t>
      </w:r>
      <w:r>
        <w:rPr>
          <w:rFonts w:hint="eastAsia" w:ascii="仿宋" w:hAnsi="仿宋" w:eastAsia="仿宋"/>
          <w:sz w:val="28"/>
          <w:szCs w:val="28"/>
          <w:lang w:eastAsia="zh-CN"/>
        </w:rPr>
        <w:t>：一条年产加气混凝土砌块30万m³、板材10万m³。</w:t>
      </w:r>
    </w:p>
    <w:p>
      <w:pPr>
        <w:numPr>
          <w:ilvl w:val="0"/>
          <w:numId w:val="0"/>
        </w:numPr>
        <w:spacing w:line="600" w:lineRule="exact"/>
        <w:ind w:firstLine="560" w:firstLineChars="200"/>
        <w:jc w:val="left"/>
        <w:rPr>
          <w:rFonts w:hint="eastAsia" w:ascii="仿宋" w:hAnsi="仿宋" w:eastAsia="仿宋"/>
          <w:sz w:val="28"/>
          <w:szCs w:val="28"/>
        </w:rPr>
      </w:pPr>
      <w:r>
        <w:rPr>
          <w:rFonts w:hint="eastAsia" w:ascii="仿宋" w:hAnsi="仿宋" w:eastAsia="仿宋"/>
          <w:sz w:val="28"/>
          <w:szCs w:val="28"/>
        </w:rPr>
        <w:t>（二）绩效评价原则、评价指标体系（附表说明）、评价方法、评价标准等。</w:t>
      </w:r>
    </w:p>
    <w:p>
      <w:pPr>
        <w:numPr>
          <w:ilvl w:val="0"/>
          <w:numId w:val="0"/>
        </w:numPr>
        <w:spacing w:line="6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eastAsia="zh-CN"/>
        </w:rPr>
        <w:t>项目绩效评价坚持实事求是、数据准确、理论实践相结合的原则，以国家发布的《蒸压加气混凝土砌块标准》、《蒸压加气混凝土板标准》（GB15762-2008）为标准，严格对照生产过程中的每一项内容进行评价。该项目属于国家重点支持的资源化综合利用项目，是《产业结构调整指导目录（2019年本）》中的鼓励类项目。</w:t>
      </w:r>
    </w:p>
    <w:p>
      <w:pPr>
        <w:numPr>
          <w:ilvl w:val="0"/>
          <w:numId w:val="0"/>
        </w:num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eastAsia="zh-CN"/>
        </w:rPr>
        <w:t>（三）</w:t>
      </w:r>
      <w:r>
        <w:rPr>
          <w:rFonts w:hint="eastAsia" w:ascii="仿宋" w:hAnsi="仿宋" w:eastAsia="仿宋"/>
          <w:sz w:val="28"/>
          <w:szCs w:val="28"/>
        </w:rPr>
        <w:t>绩效评价工作过程。</w:t>
      </w:r>
    </w:p>
    <w:p>
      <w:pPr>
        <w:numPr>
          <w:ilvl w:val="0"/>
          <w:numId w:val="0"/>
        </w:num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项目绩效评价成立专项小组，总经理为组长，分管副总为副组长，各部门负责人为组员，严格数据把关对公司资源化利用制造做全面绩效评价。</w:t>
      </w:r>
    </w:p>
    <w:p>
      <w:pPr>
        <w:numPr>
          <w:ilvl w:val="0"/>
          <w:numId w:val="1"/>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综合评价情况及评价结论（附相关评分表）</w:t>
      </w:r>
    </w:p>
    <w:p>
      <w:pPr>
        <w:numPr>
          <w:ilvl w:val="0"/>
          <w:numId w:val="0"/>
        </w:numPr>
        <w:spacing w:line="600" w:lineRule="exact"/>
        <w:ind w:firstLine="560" w:firstLineChars="200"/>
        <w:rPr>
          <w:rFonts w:hint="eastAsia" w:ascii="仿宋" w:hAnsi="仿宋" w:eastAsia="仿宋" w:cstheme="minorBidi"/>
          <w:b w:val="0"/>
          <w:bCs w:val="0"/>
          <w:kern w:val="2"/>
          <w:sz w:val="28"/>
          <w:szCs w:val="28"/>
          <w:highlight w:val="yellow"/>
          <w:lang w:val="en-US" w:eastAsia="zh-CN" w:bidi="ar-SA"/>
        </w:rPr>
      </w:pPr>
      <w:r>
        <w:rPr>
          <w:rFonts w:hint="eastAsia" w:ascii="仿宋" w:hAnsi="仿宋" w:eastAsia="仿宋"/>
          <w:sz w:val="28"/>
          <w:szCs w:val="28"/>
          <w:highlight w:val="none"/>
          <w:lang w:eastAsia="zh-CN"/>
        </w:rPr>
        <w:t>评价情况：</w:t>
      </w:r>
      <w:r>
        <w:rPr>
          <w:rFonts w:hint="eastAsia" w:ascii="仿宋" w:hAnsi="仿宋" w:eastAsia="仿宋"/>
          <w:sz w:val="28"/>
          <w:szCs w:val="28"/>
          <w:highlight w:val="none"/>
          <w:lang w:val="en-US" w:eastAsia="zh-CN"/>
        </w:rPr>
        <w:t>加气混凝土砌块30万m³、板材10万m³的生产线完成率&gt;95%；相关部门竣工验收合格率&gt;98%。</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eastAsiaTheme="minorEastAsia"/>
          <w:sz w:val="28"/>
          <w:szCs w:val="28"/>
          <w:highlight w:val="none"/>
          <w:lang w:val="en-US" w:eastAsia="zh-CN"/>
        </w:rPr>
      </w:pPr>
      <w:r>
        <w:rPr>
          <w:rFonts w:hint="eastAsia" w:ascii="仿宋" w:hAnsi="仿宋" w:eastAsia="仿宋" w:cstheme="minorBidi"/>
          <w:b w:val="0"/>
          <w:bCs w:val="0"/>
          <w:kern w:val="2"/>
          <w:sz w:val="28"/>
          <w:szCs w:val="28"/>
          <w:highlight w:val="none"/>
          <w:lang w:val="en-US" w:eastAsia="zh-CN" w:bidi="ar-SA"/>
        </w:rPr>
        <w:t>评价结论：公司已经</w:t>
      </w:r>
      <w:r>
        <w:rPr>
          <w:rFonts w:hint="eastAsia" w:ascii="仿宋" w:hAnsi="仿宋" w:eastAsia="仿宋"/>
          <w:sz w:val="28"/>
          <w:szCs w:val="28"/>
          <w:highlight w:val="none"/>
          <w:lang w:val="en-US" w:eastAsia="zh-CN"/>
        </w:rPr>
        <w:t>完成建设一条年产加气混凝土砌块30万m³、板材10万m³的生产线，2019年10月完成了试生产</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2020年度实现1000万元的销售收入。</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四、绩效评价指标分析</w:t>
      </w:r>
    </w:p>
    <w:p>
      <w:pPr>
        <w:spacing w:line="600" w:lineRule="exact"/>
        <w:ind w:firstLine="560" w:firstLineChars="200"/>
        <w:jc w:val="left"/>
        <w:outlineLvl w:val="0"/>
        <w:rPr>
          <w:rFonts w:hint="eastAsia" w:ascii="仿宋" w:hAnsi="仿宋" w:eastAsia="仿宋"/>
          <w:sz w:val="28"/>
          <w:szCs w:val="28"/>
        </w:rPr>
      </w:pPr>
      <w:r>
        <w:rPr>
          <w:rFonts w:hint="eastAsia" w:ascii="仿宋" w:hAnsi="仿宋" w:eastAsia="仿宋"/>
          <w:sz w:val="28"/>
          <w:szCs w:val="28"/>
        </w:rPr>
        <w:t>（一）项目决策情况。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heme="minorBidi"/>
          <w:b w:val="0"/>
          <w:bCs w:val="0"/>
          <w:kern w:val="2"/>
          <w:sz w:val="28"/>
          <w:szCs w:val="28"/>
          <w:highlight w:val="none"/>
          <w:lang w:val="en-US" w:eastAsia="zh-CN" w:bidi="ar-SA"/>
        </w:rPr>
      </w:pPr>
      <w:r>
        <w:rPr>
          <w:rFonts w:hint="eastAsia" w:ascii="仿宋" w:hAnsi="仿宋" w:eastAsia="仿宋" w:cstheme="minorBidi"/>
          <w:b w:val="0"/>
          <w:bCs w:val="0"/>
          <w:kern w:val="2"/>
          <w:sz w:val="28"/>
          <w:szCs w:val="28"/>
          <w:highlight w:val="none"/>
          <w:lang w:val="en-US" w:eastAsia="zh-CN" w:bidi="ar-SA"/>
        </w:rPr>
        <w:t>随着我国建筑业的发展，对建筑物外墙材料要求也不断提高，而我国的外墙材料多年来一直采用的是烧结实心砖。由于粘土实心砖隔热保温性差，导致实心砖砌筑的建筑物隔热性能差，全国房屋采暖能耗高达1亿燃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heme="minorBidi"/>
          <w:b w:val="0"/>
          <w:bCs w:val="0"/>
          <w:kern w:val="2"/>
          <w:sz w:val="28"/>
          <w:szCs w:val="28"/>
          <w:highlight w:val="none"/>
          <w:lang w:val="en-US" w:eastAsia="zh-CN" w:bidi="ar-SA"/>
        </w:rPr>
      </w:pPr>
      <w:r>
        <w:rPr>
          <w:rFonts w:hint="eastAsia" w:ascii="仿宋" w:hAnsi="仿宋" w:eastAsia="仿宋" w:cstheme="minorBidi"/>
          <w:b w:val="0"/>
          <w:bCs w:val="0"/>
          <w:kern w:val="2"/>
          <w:sz w:val="28"/>
          <w:szCs w:val="28"/>
          <w:highlight w:val="none"/>
          <w:lang w:val="en-US" w:eastAsia="zh-CN" w:bidi="ar-SA"/>
        </w:rPr>
        <w:t>加气混凝土是以硅质材质（如粉煤灰等）和钙质材料（石灰和水泥）为原料，经配料浇注、发气膨胀、切割养护等工艺制成的轻质保温隔热的新型建筑材料，由于具有轻质多孔、保温隔热、耐火性能良好、可钉、可锯、可刨和抗震能力强的特点，被广泛应用于工业和民用建筑中，在目前是生产技术和应用技术最成熟的新型墙体材料。加气混凝土由于采用了粉煤灰作为原料，对环保、节约土地资源更具有积极的意义，该产品的导热系数较低，为粘土的四分之一。因此，具有良好的保温隔热性能，是一种绿色节能建筑材料，所以，利用工业废渣生产加气混凝土砌块项目符合可持续发展战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heme="minorBidi"/>
          <w:b w:val="0"/>
          <w:bCs w:val="0"/>
          <w:kern w:val="2"/>
          <w:sz w:val="28"/>
          <w:szCs w:val="28"/>
          <w:highlight w:val="none"/>
          <w:lang w:val="en-US" w:eastAsia="zh-CN" w:bidi="ar-SA"/>
        </w:rPr>
      </w:pPr>
      <w:r>
        <w:rPr>
          <w:rFonts w:hint="eastAsia" w:ascii="仿宋" w:hAnsi="仿宋" w:eastAsia="仿宋" w:cstheme="minorBidi"/>
          <w:b w:val="0"/>
          <w:bCs w:val="0"/>
          <w:kern w:val="2"/>
          <w:sz w:val="28"/>
          <w:szCs w:val="28"/>
          <w:highlight w:val="none"/>
          <w:lang w:val="en-US" w:eastAsia="zh-CN" w:bidi="ar-SA"/>
        </w:rPr>
        <w:t>蒸压加气混凝土砌块是粘土砖的替代产品。推广应用新型墙体材料，逐步取代实心粘土砖，是提高资源利用率和保护环境的迫切需要，是我国实行土地资源保护，实现可持续发展战略的重大举措。国家正强制推行环保节能墙体材料，禁止粘土砖。近年来，随着基础设施的不断投入和乡村振兴战略实施，对蒸压加气混凝土砌块和板材的需求正越来越多，市场前景乐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heme="minorBidi"/>
          <w:b w:val="0"/>
          <w:bCs w:val="0"/>
          <w:kern w:val="2"/>
          <w:sz w:val="28"/>
          <w:szCs w:val="28"/>
          <w:highlight w:val="none"/>
          <w:lang w:val="en-US" w:eastAsia="zh-CN" w:bidi="ar-SA"/>
        </w:rPr>
      </w:pPr>
      <w:r>
        <w:rPr>
          <w:rFonts w:hint="eastAsia" w:ascii="仿宋" w:hAnsi="仿宋" w:eastAsia="仿宋" w:cstheme="minorBidi"/>
          <w:b w:val="0"/>
          <w:bCs w:val="0"/>
          <w:kern w:val="2"/>
          <w:sz w:val="28"/>
          <w:szCs w:val="28"/>
          <w:highlight w:val="none"/>
          <w:lang w:val="en-US" w:eastAsia="zh-CN" w:bidi="ar-SA"/>
        </w:rPr>
        <w:t>公司为适应建筑材料的更新和建筑市场的需要，进一步拓宽建筑材料的生产发展途径，充分利用炉渣、炉灰及其他废渣原料，添加少量添加剂，加气生产一种高效的轻体建材，与国家提出的十年节能降耗、综合改造开发新型建筑产品的工程方案十分吻合，符合国家的产业政策，废物利用效果显著，特别是国家提出取缔矸石砖生产，正是在这诸多因素的要求下，公司决定投资建设年产加气混凝土砌块30万m³、板材10万m³的生产项目。</w:t>
      </w:r>
    </w:p>
    <w:p>
      <w:pPr>
        <w:numPr>
          <w:ilvl w:val="0"/>
          <w:numId w:val="2"/>
        </w:numPr>
        <w:spacing w:line="360" w:lineRule="auto"/>
        <w:ind w:firstLine="560" w:firstLineChars="200"/>
        <w:jc w:val="left"/>
        <w:outlineLvl w:val="0"/>
        <w:rPr>
          <w:rFonts w:hint="eastAsia" w:ascii="仿宋" w:hAnsi="仿宋" w:eastAsia="仿宋"/>
          <w:sz w:val="28"/>
          <w:szCs w:val="28"/>
          <w:highlight w:val="none"/>
        </w:rPr>
      </w:pPr>
      <w:r>
        <w:rPr>
          <w:rFonts w:hint="eastAsia" w:ascii="仿宋" w:hAnsi="仿宋" w:eastAsia="仿宋"/>
          <w:sz w:val="28"/>
          <w:szCs w:val="28"/>
          <w:highlight w:val="none"/>
        </w:rPr>
        <w:t>项目过程情况。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heme="minorBidi"/>
          <w:b w:val="0"/>
          <w:bCs w:val="0"/>
          <w:kern w:val="2"/>
          <w:sz w:val="28"/>
          <w:szCs w:val="28"/>
          <w:highlight w:val="none"/>
          <w:lang w:val="en-US" w:eastAsia="zh-CN" w:bidi="ar-SA"/>
        </w:rPr>
      </w:pPr>
      <w:r>
        <w:rPr>
          <w:rFonts w:hint="eastAsia" w:ascii="仿宋" w:hAnsi="仿宋" w:eastAsia="仿宋" w:cstheme="minorBidi"/>
          <w:b w:val="0"/>
          <w:bCs w:val="0"/>
          <w:kern w:val="2"/>
          <w:sz w:val="28"/>
          <w:szCs w:val="28"/>
          <w:highlight w:val="none"/>
          <w:lang w:val="en-US" w:eastAsia="zh-CN" w:bidi="ar-SA"/>
        </w:rPr>
        <w:t>公司采用山东龙一机械制造有限公司提供的先进生产线设备，具有技术含量高，工业废渣利用率高、产品物理、化学各项检测指标优良等特点，同时聘请具有建材行业设计乙级资质的中北工程设计咨询有限公司担任设计单位，聘请稷山县乔保泽工程有限公司、稷山县浩腾钢结构有限公司担任施工单位，新建利用工业废渣年产加气混凝土砌块30万m³，板材10万m³生产线及其他配套设施，生产的“加气混凝土砌块”产品符合GB11968-2006中规定的04-07级的砌块要求。项目产出情况。</w:t>
      </w:r>
    </w:p>
    <w:p>
      <w:pPr>
        <w:numPr>
          <w:ilvl w:val="0"/>
          <w:numId w:val="2"/>
        </w:numPr>
        <w:spacing w:line="360" w:lineRule="auto"/>
        <w:ind w:left="0" w:leftChars="0" w:firstLine="560" w:firstLineChars="200"/>
        <w:jc w:val="left"/>
        <w:outlineLvl w:val="0"/>
        <w:rPr>
          <w:rFonts w:hint="eastAsia" w:ascii="仿宋" w:hAnsi="仿宋" w:eastAsia="仿宋"/>
          <w:sz w:val="28"/>
          <w:szCs w:val="28"/>
          <w:highlight w:val="none"/>
        </w:rPr>
      </w:pPr>
      <w:r>
        <w:rPr>
          <w:rFonts w:hint="eastAsia" w:ascii="仿宋" w:hAnsi="仿宋" w:eastAsia="仿宋"/>
          <w:sz w:val="28"/>
          <w:szCs w:val="28"/>
          <w:highlight w:val="none"/>
        </w:rPr>
        <w:t>项目效益情况。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heme="minorBidi"/>
          <w:b w:val="0"/>
          <w:bCs w:val="0"/>
          <w:kern w:val="2"/>
          <w:sz w:val="28"/>
          <w:szCs w:val="28"/>
          <w:highlight w:val="none"/>
          <w:lang w:val="en-US" w:eastAsia="zh-CN" w:bidi="ar-SA"/>
        </w:rPr>
      </w:pPr>
      <w:r>
        <w:rPr>
          <w:rFonts w:hint="eastAsia" w:ascii="仿宋" w:hAnsi="仿宋" w:eastAsia="仿宋" w:cstheme="minorBidi"/>
          <w:b w:val="0"/>
          <w:bCs w:val="0"/>
          <w:kern w:val="2"/>
          <w:sz w:val="28"/>
          <w:szCs w:val="28"/>
          <w:highlight w:val="none"/>
          <w:lang w:val="en-US" w:eastAsia="zh-CN" w:bidi="ar-SA"/>
        </w:rPr>
        <w:t xml:space="preserve">公司原材料主要采用当地废弃的土砂、粉煤灰等工业废弃物替代粘土，粉煤灰年用量可达376000吨，炉渣（砂）年用量约130000吨，从而节省了土地资源，并减少了环境污染。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heme="minorBidi"/>
          <w:b w:val="0"/>
          <w:bCs w:val="0"/>
          <w:kern w:val="2"/>
          <w:sz w:val="28"/>
          <w:szCs w:val="28"/>
          <w:highlight w:val="none"/>
          <w:lang w:val="en-US" w:eastAsia="zh-CN" w:bidi="ar-SA"/>
        </w:rPr>
      </w:pPr>
      <w:r>
        <w:rPr>
          <w:rFonts w:hint="eastAsia" w:ascii="仿宋" w:hAnsi="仿宋" w:eastAsia="仿宋" w:cstheme="minorBidi"/>
          <w:b w:val="0"/>
          <w:bCs w:val="0"/>
          <w:kern w:val="2"/>
          <w:sz w:val="28"/>
          <w:szCs w:val="28"/>
          <w:highlight w:val="none"/>
          <w:lang w:val="en-US" w:eastAsia="zh-CN" w:bidi="ar-SA"/>
        </w:rPr>
        <w:t>公司生产的产品，参照有关原材料生产能耗指标计算，加气混凝土生产能耗一般在70kg-90kg标准煤m³,年产30万m³加气混凝土砌块和 10万m³板材比相同产量的实心粘土砖，每年能节约能源折合标煤约 12000t标煤。此外，一般来说建材生产和建筑采暖、空调能耗占建筑总能耗的 75%以上，采用保温隔热性能良好的新型材料作为墙体材料，将大幅度降低建筑物的使用能耗。</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五、主要经验及做法、存在的问题及原因分析</w:t>
      </w:r>
    </w:p>
    <w:p>
      <w:pPr>
        <w:pStyle w:val="6"/>
        <w:numPr>
          <w:ilvl w:val="0"/>
          <w:numId w:val="0"/>
        </w:numPr>
        <w:ind w:firstLine="560" w:firstLineChars="200"/>
        <w:jc w:val="both"/>
        <w:rPr>
          <w:rFonts w:hint="eastAsia" w:ascii="仿宋" w:hAnsi="仿宋" w:eastAsia="仿宋" w:cstheme="minorBidi"/>
          <w:b w:val="0"/>
          <w:bCs w:val="0"/>
          <w:kern w:val="2"/>
          <w:sz w:val="28"/>
          <w:szCs w:val="28"/>
          <w:highlight w:val="none"/>
          <w:lang w:val="zh-TW" w:eastAsia="zh-CN" w:bidi="ar-SA"/>
        </w:rPr>
      </w:pPr>
      <w:r>
        <w:rPr>
          <w:rFonts w:hint="eastAsia" w:ascii="仿宋" w:hAnsi="仿宋" w:eastAsia="仿宋" w:cstheme="minorBidi"/>
          <w:b w:val="0"/>
          <w:bCs w:val="0"/>
          <w:kern w:val="2"/>
          <w:sz w:val="28"/>
          <w:szCs w:val="28"/>
          <w:highlight w:val="none"/>
          <w:lang w:val="zh-TW" w:eastAsia="zh-CN" w:bidi="ar-SA"/>
        </w:rPr>
        <w:t>公司新建项目建设之所以能按时按质的完成既定目标，主要是发展方向准确、思路清晰、目标细化，把整体工程细化到每个部门，寻找专业合作伙伴提供技术支持。存在问题：公司对项目资金预算达不到后续发展要求。原因分析：公司投产后知名度低，拓展市场需要一定的周期，产品研发需要持续投入，现金流偏紧。</w:t>
      </w:r>
    </w:p>
    <w:p>
      <w:pPr>
        <w:numPr>
          <w:ilvl w:val="0"/>
          <w:numId w:val="3"/>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有关建议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heme="minorBidi"/>
          <w:b w:val="0"/>
          <w:bCs w:val="0"/>
          <w:kern w:val="2"/>
          <w:sz w:val="28"/>
          <w:szCs w:val="28"/>
          <w:highlight w:val="none"/>
          <w:lang w:val="zh-TW" w:eastAsia="zh-CN" w:bidi="ar-SA"/>
        </w:rPr>
      </w:pPr>
      <w:r>
        <w:rPr>
          <w:rFonts w:hint="eastAsia" w:ascii="仿宋" w:hAnsi="仿宋" w:eastAsia="仿宋" w:cstheme="minorBidi"/>
          <w:b w:val="0"/>
          <w:bCs w:val="0"/>
          <w:kern w:val="2"/>
          <w:sz w:val="28"/>
          <w:szCs w:val="28"/>
          <w:highlight w:val="none"/>
          <w:lang w:val="en-US" w:eastAsia="zh-CN" w:bidi="ar-SA"/>
        </w:rPr>
        <w:t>希望下一步，继续在县委县政府的安排部署下，在工业园区大力指引下，上级领导更加紧密的深入企业，了解企业发展情况，为企业的进一步做大做强提出更好的宝贵意见。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61AAD"/>
    <w:multiLevelType w:val="singleLevel"/>
    <w:tmpl w:val="92A61AAD"/>
    <w:lvl w:ilvl="0" w:tentative="0">
      <w:start w:val="3"/>
      <w:numFmt w:val="chineseCounting"/>
      <w:suff w:val="nothing"/>
      <w:lvlText w:val="%1、"/>
      <w:lvlJc w:val="left"/>
      <w:rPr>
        <w:rFonts w:hint="eastAsia"/>
      </w:rPr>
    </w:lvl>
  </w:abstractNum>
  <w:abstractNum w:abstractNumId="1">
    <w:nsid w:val="CB5BBD83"/>
    <w:multiLevelType w:val="singleLevel"/>
    <w:tmpl w:val="CB5BBD83"/>
    <w:lvl w:ilvl="0" w:tentative="0">
      <w:start w:val="2"/>
      <w:numFmt w:val="chineseCounting"/>
      <w:suff w:val="nothing"/>
      <w:lvlText w:val="（%1）"/>
      <w:lvlJc w:val="left"/>
      <w:rPr>
        <w:rFonts w:hint="eastAsia"/>
      </w:rPr>
    </w:lvl>
  </w:abstractNum>
  <w:abstractNum w:abstractNumId="2">
    <w:nsid w:val="7F174B77"/>
    <w:multiLevelType w:val="singleLevel"/>
    <w:tmpl w:val="7F174B77"/>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D311510"/>
    <w:rsid w:val="000C49CE"/>
    <w:rsid w:val="00462F93"/>
    <w:rsid w:val="007E33AE"/>
    <w:rsid w:val="06FD3176"/>
    <w:rsid w:val="27F6736E"/>
    <w:rsid w:val="3E9442F9"/>
    <w:rsid w:val="4B197DF1"/>
    <w:rsid w:val="51C10DFE"/>
    <w:rsid w:val="57F16921"/>
    <w:rsid w:val="5D311510"/>
    <w:rsid w:val="61934D17"/>
    <w:rsid w:val="7356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Plain Text"/>
    <w:basedOn w:val="1"/>
    <w:next w:val="1"/>
    <w:qFormat/>
    <w:uiPriority w:val="0"/>
    <w:pPr>
      <w:spacing w:line="240" w:lineRule="auto"/>
      <w:jc w:val="both"/>
    </w:pPr>
    <w:rPr>
      <w:rFonts w:hint="eastAsia" w:ascii="宋体" w:hAnsi="Courier New" w:cs="Times New Roman"/>
      <w:sz w:val="21"/>
      <w:szCs w:val="24"/>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asciiTheme="majorHAnsi" w:hAnsiTheme="majorHAnsi" w:cstheme="majorBidi"/>
      <w:b/>
      <w:bCs/>
      <w:sz w:val="32"/>
      <w:szCs w:val="32"/>
    </w:r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Words>
  <Characters>40</Characters>
  <Lines>1</Lines>
  <Paragraphs>1</Paragraphs>
  <TotalTime>5</TotalTime>
  <ScaleCrop>false</ScaleCrop>
  <LinksUpToDate>false</LinksUpToDate>
  <CharactersWithSpaces>46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2018-05-16T07:50:00Z</dcterms:created>
  <dc:creator>李桃锁</dc:creator>
  <cp:lastModifiedBy>蓉</cp:lastModifiedBy>
  <cp:lastPrinted>2021-07-09T07:54:20Z</cp:lastPrinted>
  <dcterms:modified xsi:type="dcterms:W3CDTF">2021-07-09T07:54:32Z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02DC592B1F99498D913A4EC72E607CE9</vt:lpwstr>
  </property>
</Properties>
</file>