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36"/>
          <w:szCs w:val="36"/>
          <w:lang w:eastAsia="zh-CN"/>
        </w:rPr>
      </w:pPr>
    </w:p>
    <w:p>
      <w:pPr>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20</w:t>
      </w:r>
      <w:r>
        <w:rPr>
          <w:rFonts w:hint="eastAsia" w:ascii="仿宋_GB2312" w:hAnsi="仿宋_GB2312" w:eastAsia="仿宋_GB2312" w:cs="仿宋_GB2312"/>
          <w:b/>
          <w:bCs/>
          <w:sz w:val="52"/>
          <w:szCs w:val="52"/>
          <w:lang w:val="en-US" w:eastAsia="zh-CN"/>
        </w:rPr>
        <w:t>20</w:t>
      </w:r>
      <w:r>
        <w:rPr>
          <w:rFonts w:hint="eastAsia" w:ascii="仿宋_GB2312" w:hAnsi="仿宋_GB2312" w:eastAsia="仿宋_GB2312" w:cs="仿宋_GB2312"/>
          <w:b/>
          <w:bCs/>
          <w:sz w:val="52"/>
          <w:szCs w:val="52"/>
          <w:lang w:eastAsia="zh-CN"/>
        </w:rPr>
        <w:t>稷山县环城北路道路建设工程绩</w:t>
      </w:r>
    </w:p>
    <w:p>
      <w:pPr>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效</w:t>
      </w:r>
    </w:p>
    <w:p>
      <w:pPr>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自</w:t>
      </w:r>
    </w:p>
    <w:p>
      <w:pPr>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评</w:t>
      </w:r>
    </w:p>
    <w:p>
      <w:pPr>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报</w:t>
      </w:r>
    </w:p>
    <w:p>
      <w:pPr>
        <w:jc w:val="center"/>
        <w:rPr>
          <w:rFonts w:hint="eastAsia" w:ascii="仿宋_GB2312" w:hAnsi="仿宋_GB2312" w:eastAsia="仿宋_GB2312" w:cs="仿宋_GB2312"/>
          <w:b/>
          <w:bCs/>
          <w:sz w:val="52"/>
          <w:szCs w:val="52"/>
          <w:lang w:eastAsia="zh-CN"/>
        </w:rPr>
      </w:pPr>
      <w:r>
        <w:rPr>
          <w:rFonts w:hint="eastAsia" w:ascii="仿宋_GB2312" w:hAnsi="仿宋_GB2312" w:eastAsia="仿宋_GB2312" w:cs="仿宋_GB2312"/>
          <w:b/>
          <w:bCs/>
          <w:sz w:val="52"/>
          <w:szCs w:val="52"/>
          <w:lang w:eastAsia="zh-CN"/>
        </w:rPr>
        <w:t>告</w:t>
      </w:r>
    </w:p>
    <w:p>
      <w:pPr>
        <w:jc w:val="center"/>
        <w:rPr>
          <w:rFonts w:hint="eastAsia" w:ascii="仿宋_GB2312" w:hAnsi="仿宋_GB2312" w:eastAsia="仿宋_GB2312" w:cs="仿宋_GB2312"/>
          <w:b/>
          <w:bCs/>
          <w:sz w:val="44"/>
          <w:szCs w:val="44"/>
          <w:lang w:eastAsia="zh-CN"/>
        </w:rPr>
      </w:pPr>
    </w:p>
    <w:p>
      <w:pPr>
        <w:jc w:val="center"/>
        <w:rPr>
          <w:rFonts w:hint="eastAsia" w:ascii="仿宋_GB2312" w:hAnsi="仿宋_GB2312" w:eastAsia="仿宋_GB2312" w:cs="仿宋_GB2312"/>
          <w:b/>
          <w:bCs/>
          <w:sz w:val="44"/>
          <w:szCs w:val="44"/>
          <w:lang w:eastAsia="zh-CN"/>
        </w:rPr>
      </w:pPr>
    </w:p>
    <w:p>
      <w:pPr>
        <w:jc w:val="center"/>
        <w:rPr>
          <w:rFonts w:hint="eastAsia" w:ascii="仿宋_GB2312" w:hAnsi="仿宋_GB2312" w:eastAsia="仿宋_GB2312" w:cs="仿宋_GB2312"/>
          <w:b/>
          <w:bCs/>
          <w:sz w:val="44"/>
          <w:szCs w:val="44"/>
          <w:lang w:eastAsia="zh-CN"/>
        </w:rPr>
      </w:pPr>
    </w:p>
    <w:p>
      <w:pPr>
        <w:ind w:firstLine="1285" w:firstLineChars="4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项目名称：20</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lang w:eastAsia="zh-CN"/>
        </w:rPr>
        <w:t>年稷山县环城北路道路建设工程</w:t>
      </w:r>
    </w:p>
    <w:p>
      <w:pPr>
        <w:ind w:firstLine="1285" w:firstLineChars="400"/>
        <w:jc w:val="both"/>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实施单位：稷山县</w:t>
      </w:r>
      <w:r>
        <w:rPr>
          <w:rFonts w:hint="eastAsia" w:ascii="仿宋_GB2312" w:hAnsi="仿宋_GB2312" w:eastAsia="仿宋_GB2312" w:cs="仿宋_GB2312"/>
          <w:b/>
          <w:bCs/>
          <w:sz w:val="32"/>
          <w:szCs w:val="32"/>
          <w:lang w:val="en-US" w:eastAsia="zh-CN"/>
        </w:rPr>
        <w:t>公路事业发展</w:t>
      </w:r>
      <w:r>
        <w:rPr>
          <w:rFonts w:hint="eastAsia" w:ascii="仿宋_GB2312" w:hAnsi="仿宋_GB2312" w:eastAsia="仿宋_GB2312" w:cs="仿宋_GB2312"/>
          <w:b/>
          <w:bCs/>
          <w:sz w:val="32"/>
          <w:szCs w:val="32"/>
          <w:lang w:eastAsia="zh-CN"/>
        </w:rPr>
        <w:t>中心</w:t>
      </w:r>
    </w:p>
    <w:p>
      <w:pPr>
        <w:ind w:firstLine="1285" w:firstLineChars="400"/>
        <w:jc w:val="both"/>
        <w:rPr>
          <w:rFonts w:hint="default" w:ascii="微软雅黑" w:hAnsi="微软雅黑" w:eastAsia="微软雅黑" w:cs="微软雅黑"/>
          <w:b/>
          <w:bCs/>
          <w:sz w:val="44"/>
          <w:szCs w:val="44"/>
          <w:lang w:val="en-US" w:eastAsia="zh-CN"/>
        </w:rPr>
      </w:pPr>
      <w:r>
        <w:rPr>
          <w:rFonts w:hint="eastAsia" w:ascii="仿宋_GB2312" w:hAnsi="仿宋_GB2312" w:eastAsia="仿宋_GB2312" w:cs="仿宋_GB2312"/>
          <w:b/>
          <w:bCs/>
          <w:sz w:val="32"/>
          <w:szCs w:val="32"/>
          <w:lang w:eastAsia="zh-CN"/>
        </w:rPr>
        <w:t>主管部门：稷山县交通运输</w:t>
      </w:r>
      <w:r>
        <w:rPr>
          <w:rFonts w:hint="eastAsia" w:ascii="仿宋_GB2312" w:hAnsi="仿宋_GB2312" w:eastAsia="仿宋_GB2312" w:cs="仿宋_GB2312"/>
          <w:b/>
          <w:bCs/>
          <w:sz w:val="32"/>
          <w:szCs w:val="32"/>
          <w:lang w:val="en-US" w:eastAsia="zh-CN"/>
        </w:rPr>
        <w:t>局</w:t>
      </w:r>
    </w:p>
    <w:p>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eastAsia="zh-CN"/>
        </w:rPr>
        <w:t>稷山县</w:t>
      </w:r>
      <w:r>
        <w:rPr>
          <w:rFonts w:hint="eastAsia" w:ascii="微软雅黑" w:hAnsi="微软雅黑" w:eastAsia="微软雅黑" w:cs="微软雅黑"/>
          <w:b/>
          <w:bCs/>
          <w:sz w:val="44"/>
          <w:szCs w:val="44"/>
          <w:lang w:val="en-US" w:eastAsia="zh-CN"/>
        </w:rPr>
        <w:t>公路事业发展中心</w:t>
      </w:r>
    </w:p>
    <w:p>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2020年稷山县环城北路道路建设工程</w:t>
      </w:r>
    </w:p>
    <w:p>
      <w:pPr>
        <w:jc w:val="center"/>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绩效评价自评报告</w:t>
      </w:r>
    </w:p>
    <w:p>
      <w:pPr>
        <w:jc w:val="left"/>
        <w:rPr>
          <w:rFonts w:hint="eastAsia" w:ascii="微软雅黑" w:hAnsi="微软雅黑" w:eastAsia="微软雅黑" w:cs="微软雅黑"/>
          <w:sz w:val="36"/>
          <w:szCs w:val="36"/>
          <w:lang w:val="en-US" w:eastAsia="zh-CN"/>
        </w:rPr>
      </w:pP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根据财预【2020】10号《项目支出绩效评价管理办法》文件等相关文件精神。现将我单位开展稷山县环城北路道路建设工程绩效评价情况汇报如下：</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一、项目基本情况</w:t>
      </w:r>
    </w:p>
    <w:p>
      <w:pPr>
        <w:numPr>
          <w:ilvl w:val="0"/>
          <w:numId w:val="0"/>
        </w:num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（一）项目概况</w:t>
      </w:r>
    </w:p>
    <w:p>
      <w:pPr>
        <w:numPr>
          <w:ilvl w:val="0"/>
          <w:numId w:val="0"/>
        </w:numPr>
        <w:ind w:leftChars="0"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照下达的目标任务，该工程全长3.58公里。建设位置起点位于甘泉村牌楼处，与运稷线平交，途经甘泉、寺后窑、下柏、吉家庄，终点位于加庄村，连接丰喜路。采用三级公路标准进行设计，全线路基宽度为8米，路面硬化宽度7米，混凝土路缘石宽度两侧各为0.5米；路面结构采用4cm细粒式沥青混凝土+5cm中粒式沥青混凝土+20cm水泥稳定碎石基层+20cm水泥稳定碎石底基层。</w:t>
      </w:r>
    </w:p>
    <w:p>
      <w:pPr>
        <w:numPr>
          <w:ilvl w:val="0"/>
          <w:numId w:val="0"/>
        </w:numPr>
        <w:ind w:leftChars="0"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（二）资金投入和使用情况</w:t>
      </w:r>
    </w:p>
    <w:p>
      <w:pPr>
        <w:numPr>
          <w:ilvl w:val="0"/>
          <w:numId w:val="0"/>
        </w:numPr>
        <w:ind w:leftChars="0"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1．资金投入情况</w:t>
      </w:r>
    </w:p>
    <w:p>
      <w:pPr>
        <w:numPr>
          <w:ilvl w:val="0"/>
          <w:numId w:val="0"/>
        </w:numPr>
        <w:ind w:firstLine="72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2020年稷财预指（2020）1号文件800万元已足额到位。</w:t>
      </w:r>
    </w:p>
    <w:p>
      <w:pPr>
        <w:numPr>
          <w:ilvl w:val="0"/>
          <w:numId w:val="0"/>
        </w:numPr>
        <w:ind w:left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2、资金使用情况</w:t>
      </w:r>
    </w:p>
    <w:p>
      <w:pPr>
        <w:numPr>
          <w:ilvl w:val="0"/>
          <w:numId w:val="0"/>
        </w:numPr>
        <w:ind w:leftChars="0"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资金下达后，严格按照文件要求将资金于2020年12月全部拨付用于2020年稷山县环城北路道路建设工程中，确保专款专用。完成率达到100％。</w:t>
      </w:r>
    </w:p>
    <w:p>
      <w:pPr>
        <w:widowControl w:val="0"/>
        <w:numPr>
          <w:ilvl w:val="0"/>
          <w:numId w:val="0"/>
        </w:num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（三）项目绩效目标</w:t>
      </w:r>
    </w:p>
    <w:p>
      <w:pPr>
        <w:widowControl w:val="0"/>
        <w:numPr>
          <w:ilvl w:val="0"/>
          <w:numId w:val="0"/>
        </w:num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1、项目总体绩效目标及绩效情况</w:t>
      </w:r>
    </w:p>
    <w:p>
      <w:pPr>
        <w:widowControl w:val="0"/>
        <w:numPr>
          <w:ilvl w:val="0"/>
          <w:numId w:val="0"/>
        </w:numPr>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把农村公路建好、管好、护好、运营好；全面推进“四好农村路”建设规划。加快农村公路提档升级；进一步提高农村公路管理水平；牢固树立“建设是发展，养护也是发展，并且是科学发展”的理念；提升农村公路客运服务水平，强化运输安全生产监督。</w:t>
      </w:r>
    </w:p>
    <w:p>
      <w:pPr>
        <w:widowControl w:val="0"/>
        <w:numPr>
          <w:ilvl w:val="0"/>
          <w:numId w:val="0"/>
        </w:num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2、项目年度目标</w:t>
      </w:r>
    </w:p>
    <w:p>
      <w:pPr>
        <w:widowControl w:val="0"/>
        <w:numPr>
          <w:ilvl w:val="0"/>
          <w:numId w:val="0"/>
        </w:num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1.完成项目前期规划；2.申报项目绩效目标，申请项目预算；3.下达项目计划；4.按照计划，跟踪项目实施情况；5.项目竣工验收，做决算</w:t>
      </w:r>
      <w:bookmarkStart w:id="3" w:name="_GoBack"/>
      <w:bookmarkEnd w:id="3"/>
      <w:r>
        <w:rPr>
          <w:rFonts w:hint="eastAsia" w:ascii="仿宋_GB2312" w:hAnsi="仿宋_GB2312" w:eastAsia="仿宋_GB2312" w:cs="仿宋_GB2312"/>
          <w:sz w:val="32"/>
          <w:szCs w:val="32"/>
          <w:highlight w:val="none"/>
          <w:lang w:val="en-US" w:eastAsia="zh-CN"/>
        </w:rPr>
        <w:t>达到年度绩效目标要求，并符合专项资金管理规定，与资金量相匹配。</w:t>
      </w:r>
    </w:p>
    <w:p>
      <w:pPr>
        <w:pStyle w:val="3"/>
        <w:spacing w:line="360" w:lineRule="auto"/>
        <w:ind w:firstLine="480" w:firstLineChars="150"/>
        <w:rPr>
          <w:rFonts w:hint="eastAsia" w:ascii="仿宋_GB2312" w:hAnsi="仿宋_GB2312" w:eastAsia="仿宋_GB2312" w:cs="仿宋_GB2312"/>
          <w:bCs/>
          <w:sz w:val="32"/>
          <w:szCs w:val="32"/>
        </w:rPr>
      </w:pPr>
      <w:bookmarkStart w:id="0" w:name="_Toc7224_WPSOffice_Level2"/>
      <w:r>
        <w:rPr>
          <w:rFonts w:hint="eastAsia" w:ascii="仿宋_GB2312" w:hAnsi="仿宋_GB2312" w:eastAsia="仿宋_GB2312" w:cs="仿宋_GB2312"/>
          <w:bCs/>
          <w:sz w:val="32"/>
          <w:szCs w:val="32"/>
        </w:rPr>
        <w:t>（四）项目实施情况</w:t>
      </w:r>
      <w:bookmarkEnd w:id="0"/>
    </w:p>
    <w:p>
      <w:pPr>
        <w:pStyle w:val="3"/>
        <w:spacing w:line="360" w:lineRule="auto"/>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Cs/>
          <w:sz w:val="32"/>
          <w:szCs w:val="32"/>
          <w:lang w:val="en-US" w:eastAsia="zh-CN"/>
        </w:rPr>
        <w:t>2020年稷山县环城北路道路建设工程</w:t>
      </w:r>
      <w:r>
        <w:rPr>
          <w:rFonts w:hint="eastAsia" w:ascii="仿宋_GB2312" w:hAnsi="仿宋_GB2312" w:eastAsia="仿宋_GB2312" w:cs="仿宋_GB2312"/>
          <w:bCs/>
          <w:sz w:val="32"/>
          <w:szCs w:val="32"/>
        </w:rPr>
        <w:t>于</w:t>
      </w:r>
      <w:r>
        <w:rPr>
          <w:rFonts w:hint="eastAsia" w:ascii="仿宋_GB2312" w:hAnsi="仿宋_GB2312" w:eastAsia="仿宋_GB2312" w:cs="仿宋_GB2312"/>
          <w:bCs/>
          <w:sz w:val="32"/>
          <w:szCs w:val="32"/>
          <w:lang w:val="en-US" w:eastAsia="zh-CN"/>
        </w:rPr>
        <w:t>2020</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月开工，</w:t>
      </w:r>
      <w:r>
        <w:rPr>
          <w:rFonts w:hint="eastAsia" w:ascii="仿宋_GB2312" w:hAnsi="仿宋_GB2312" w:eastAsia="仿宋_GB2312" w:cs="仿宋_GB2312"/>
          <w:bCs/>
          <w:sz w:val="32"/>
          <w:szCs w:val="32"/>
          <w:lang w:val="en-US" w:eastAsia="zh-CN"/>
        </w:rPr>
        <w:t>2020</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Cs/>
          <w:sz w:val="32"/>
          <w:szCs w:val="32"/>
        </w:rPr>
        <w:t>月完工。</w:t>
      </w:r>
      <w:r>
        <w:rPr>
          <w:rFonts w:hint="eastAsia" w:ascii="仿宋_GB2312" w:hAnsi="仿宋_GB2312" w:eastAsia="仿宋_GB2312" w:cs="仿宋_GB2312"/>
          <w:bCs/>
          <w:sz w:val="32"/>
          <w:szCs w:val="32"/>
          <w:lang w:eastAsia="zh-CN"/>
        </w:rPr>
        <w:t>该工程全部完工，完工比例</w:t>
      </w:r>
      <w:r>
        <w:rPr>
          <w:rFonts w:hint="eastAsia" w:ascii="仿宋_GB2312" w:hAnsi="仿宋_GB2312" w:eastAsia="仿宋_GB2312" w:cs="仿宋_GB2312"/>
          <w:bCs/>
          <w:sz w:val="32"/>
          <w:szCs w:val="32"/>
          <w:lang w:val="en-US" w:eastAsia="zh-CN"/>
        </w:rPr>
        <w:t>100%。</w:t>
      </w:r>
    </w:p>
    <w:p>
      <w:pPr>
        <w:numPr>
          <w:ilvl w:val="0"/>
          <w:numId w:val="0"/>
        </w:numPr>
        <w:ind w:leftChars="0"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 、过程情况分析</w:t>
      </w:r>
    </w:p>
    <w:p>
      <w:pPr>
        <w:numPr>
          <w:ilvl w:val="0"/>
          <w:numId w:val="0"/>
        </w:numPr>
        <w:ind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1、业务管理情况分析</w:t>
      </w:r>
    </w:p>
    <w:p>
      <w:pPr>
        <w:numPr>
          <w:ilvl w:val="0"/>
          <w:numId w:val="0"/>
        </w:numPr>
        <w:ind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稷山县交通运输局《公路工程交工验收制度》、稷山县交通运输局《农村公路工程竣工验收办法》、稷山县交通运输局《关于加强对交通工程转包和违法分包管理》的实施意见三个文件有关制度及程序，认真对工程质量进行严格监督。</w:t>
      </w:r>
    </w:p>
    <w:p>
      <w:pPr>
        <w:numPr>
          <w:ilvl w:val="0"/>
          <w:numId w:val="0"/>
        </w:numPr>
        <w:ind w:left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2、财务管理情况分析</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按照文件要求，切实加强资金管理，及时足额拨付补助资金，提高财政资金使用效益。</w:t>
      </w:r>
    </w:p>
    <w:p>
      <w:pPr>
        <w:numPr>
          <w:ilvl w:val="0"/>
          <w:numId w:val="0"/>
        </w:numPr>
        <w:ind w:left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3．资金使用情况分析</w:t>
      </w:r>
    </w:p>
    <w:p>
      <w:pPr>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资金使用方面,我们做到了专户储存,专款专用,支付范围、标准、进度、依据符合相关规定。</w:t>
      </w:r>
    </w:p>
    <w:p>
      <w:pPr>
        <w:widowControl w:val="0"/>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三、产出情况分析</w:t>
      </w:r>
    </w:p>
    <w:p>
      <w:pPr>
        <w:widowControl w:val="0"/>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1、项目完成数量</w:t>
      </w:r>
    </w:p>
    <w:p>
      <w:pPr>
        <w:widowControl w:val="0"/>
        <w:numPr>
          <w:ilvl w:val="0"/>
          <w:numId w:val="0"/>
        </w:numPr>
        <w:ind w:firstLine="640" w:firstLineChars="200"/>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2020年稷山县环城北路道路建设工程3.58公里。</w:t>
      </w:r>
    </w:p>
    <w:p>
      <w:pPr>
        <w:widowControl w:val="0"/>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四、效益指标完成情况分析</w:t>
      </w:r>
    </w:p>
    <w:p>
      <w:pPr>
        <w:numPr>
          <w:ilvl w:val="0"/>
          <w:numId w:val="0"/>
        </w:numPr>
        <w:ind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1、项目实施的经济效益分析</w:t>
      </w:r>
    </w:p>
    <w:p>
      <w:pPr>
        <w:numPr>
          <w:ilvl w:val="0"/>
          <w:numId w:val="0"/>
        </w:numPr>
        <w:ind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对经济发展的促进作用明显，拉动社会投资倍数3倍。</w:t>
      </w:r>
    </w:p>
    <w:p>
      <w:pPr>
        <w:numPr>
          <w:ilvl w:val="0"/>
          <w:numId w:val="0"/>
        </w:numPr>
        <w:ind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2、项目实施的社会效益分析</w:t>
      </w:r>
    </w:p>
    <w:p>
      <w:pPr>
        <w:numPr>
          <w:ilvl w:val="0"/>
          <w:numId w:val="0"/>
        </w:numPr>
        <w:ind w:leftChars="0" w:firstLine="1280" w:firstLineChars="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基本公共服务水平提升，公路安全水平提升。</w:t>
      </w:r>
    </w:p>
    <w:p>
      <w:pPr>
        <w:numPr>
          <w:ilvl w:val="0"/>
          <w:numId w:val="0"/>
        </w:numPr>
        <w:ind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3、项目实施的生态效益分析。</w:t>
      </w:r>
    </w:p>
    <w:p>
      <w:pPr>
        <w:numPr>
          <w:ilvl w:val="0"/>
          <w:numId w:val="0"/>
        </w:numPr>
        <w:ind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项目符合资源节约要求符合。</w:t>
      </w:r>
    </w:p>
    <w:p>
      <w:pPr>
        <w:numPr>
          <w:ilvl w:val="0"/>
          <w:numId w:val="0"/>
        </w:numPr>
        <w:ind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4、项目实施的可持续影响分析。</w:t>
      </w:r>
    </w:p>
    <w:p>
      <w:pPr>
        <w:numPr>
          <w:ilvl w:val="0"/>
          <w:numId w:val="0"/>
        </w:numPr>
        <w:ind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新改建公路项目适应交通中期需求，改善农村公路路网功能。</w:t>
      </w:r>
    </w:p>
    <w:p>
      <w:pPr>
        <w:numPr>
          <w:ilvl w:val="0"/>
          <w:numId w:val="0"/>
        </w:numPr>
        <w:ind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5．社会公众或服务对象满意度情况分析。</w:t>
      </w:r>
    </w:p>
    <w:p>
      <w:pPr>
        <w:numPr>
          <w:ilvl w:val="0"/>
          <w:numId w:val="0"/>
        </w:numPr>
        <w:ind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社会公众满意度≧80%。</w:t>
      </w:r>
    </w:p>
    <w:p>
      <w:pPr>
        <w:numPr>
          <w:ilvl w:val="0"/>
          <w:numId w:val="0"/>
        </w:numPr>
        <w:ind w:leftChars="0"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五、项目主要绩效经验做法</w:t>
      </w:r>
    </w:p>
    <w:p>
      <w:pPr>
        <w:widowControl w:val="0"/>
        <w:numPr>
          <w:ilvl w:val="0"/>
          <w:numId w:val="0"/>
        </w:num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2020年稷山县环城北路道路建设工程3.58公里，工程质量合格。</w:t>
      </w:r>
    </w:p>
    <w:p>
      <w:pPr>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六、综合评价情况及评价结论</w:t>
      </w:r>
    </w:p>
    <w:p>
      <w:pPr>
        <w:widowControl w:val="0"/>
        <w:numPr>
          <w:ilvl w:val="0"/>
          <w:numId w:val="0"/>
        </w:numPr>
        <w:ind w:firstLine="640"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val="0"/>
          <w:bCs w:val="0"/>
          <w:sz w:val="32"/>
          <w:szCs w:val="32"/>
          <w:lang w:val="en-US" w:eastAsia="zh-CN"/>
        </w:rPr>
        <w:t>2020年稷山县环城北路道路建设工程3.58公里，进一步提高了农村公路道路安全状况，为实现全县安全生产形势持续稳定打下了良好的基础。</w:t>
      </w:r>
    </w:p>
    <w:p>
      <w:pPr>
        <w:numPr>
          <w:ilvl w:val="0"/>
          <w:numId w:val="0"/>
        </w:numPr>
        <w:ind w:leftChars="0" w:firstLine="643" w:firstLineChars="200"/>
        <w:jc w:val="left"/>
        <w:rPr>
          <w:rFonts w:hint="eastAsia" w:ascii="仿宋_GB2312" w:hAnsi="仿宋_GB2312" w:eastAsia="仿宋_GB2312" w:cs="仿宋_GB2312"/>
          <w:b/>
          <w:bCs/>
          <w:sz w:val="32"/>
          <w:szCs w:val="32"/>
          <w:lang w:val="en-US" w:eastAsia="zh-CN"/>
        </w:rPr>
      </w:pPr>
      <w:bookmarkStart w:id="1" w:name="_Toc24707_WPSOffice_Level1"/>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、下一步改进意见及政策建议</w:t>
      </w:r>
      <w:bookmarkEnd w:id="1"/>
    </w:p>
    <w:p>
      <w:pPr>
        <w:numPr>
          <w:ilvl w:val="0"/>
          <w:numId w:val="0"/>
        </w:numPr>
        <w:ind w:leftChars="0"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我单位将继续强化专项转移支付资金和项目管理，加大项目推进力度，定期进行调度，确保项目早日完工、资金执行到位。同时，对项目进行监督检查和绩效考核，并强化考核结果应用。</w:t>
      </w:r>
    </w:p>
    <w:p>
      <w:pPr>
        <w:numPr>
          <w:ilvl w:val="0"/>
          <w:numId w:val="0"/>
        </w:numPr>
        <w:ind w:leftChars="0" w:firstLine="643" w:firstLineChars="200"/>
        <w:jc w:val="left"/>
        <w:rPr>
          <w:rFonts w:hint="eastAsia" w:ascii="仿宋_GB2312" w:hAnsi="仿宋_GB2312" w:eastAsia="仿宋_GB2312" w:cs="仿宋_GB2312"/>
          <w:b/>
          <w:bCs/>
          <w:sz w:val="32"/>
          <w:szCs w:val="32"/>
          <w:lang w:val="en-US" w:eastAsia="zh-CN"/>
        </w:rPr>
      </w:pPr>
      <w:bookmarkStart w:id="2" w:name="_Toc5419_WPSOffice_Level1"/>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、绩效评价结果应用建议</w:t>
      </w:r>
      <w:bookmarkEnd w:id="2"/>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度重视绩效评价结果的应用工作，积极探索和建立一套与预算管理相结合、多渠道应用评价结果的有效机制，着力提高绩效意识和财政资金使用效益。同时，将中央对地方专项转移支付绩效目标自评报告进行公开，广泛接受社会监督。</w:t>
      </w:r>
    </w:p>
    <w:p>
      <w:pPr>
        <w:numPr>
          <w:ilvl w:val="0"/>
          <w:numId w:val="0"/>
        </w:numPr>
        <w:ind w:firstLine="4480" w:firstLineChars="14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稷山县公路事业发展中心</w:t>
      </w:r>
    </w:p>
    <w:p>
      <w:pPr>
        <w:numPr>
          <w:ilvl w:val="0"/>
          <w:numId w:val="0"/>
        </w:numPr>
        <w:ind w:firstLine="5120" w:firstLineChars="16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B75CD"/>
    <w:rsid w:val="00AB3E85"/>
    <w:rsid w:val="011839D4"/>
    <w:rsid w:val="01942A49"/>
    <w:rsid w:val="01D83705"/>
    <w:rsid w:val="02DC52CD"/>
    <w:rsid w:val="06D60360"/>
    <w:rsid w:val="06E83191"/>
    <w:rsid w:val="06EF7B93"/>
    <w:rsid w:val="070F2E28"/>
    <w:rsid w:val="07EB2FBE"/>
    <w:rsid w:val="0B1E5405"/>
    <w:rsid w:val="0BDF4047"/>
    <w:rsid w:val="0D2B4A4C"/>
    <w:rsid w:val="0E8B232F"/>
    <w:rsid w:val="12503863"/>
    <w:rsid w:val="125066EF"/>
    <w:rsid w:val="12536AF4"/>
    <w:rsid w:val="13A61B53"/>
    <w:rsid w:val="13DF2A0F"/>
    <w:rsid w:val="14CF4C62"/>
    <w:rsid w:val="14DA623E"/>
    <w:rsid w:val="14E50DCA"/>
    <w:rsid w:val="1565061A"/>
    <w:rsid w:val="179928B9"/>
    <w:rsid w:val="180C3F83"/>
    <w:rsid w:val="184E5B8C"/>
    <w:rsid w:val="18EA0B90"/>
    <w:rsid w:val="191D1C21"/>
    <w:rsid w:val="197F0476"/>
    <w:rsid w:val="1C2A3C23"/>
    <w:rsid w:val="1DAD78F4"/>
    <w:rsid w:val="1F595445"/>
    <w:rsid w:val="203E1E78"/>
    <w:rsid w:val="211B4CB6"/>
    <w:rsid w:val="218346B3"/>
    <w:rsid w:val="2869364A"/>
    <w:rsid w:val="29B7543F"/>
    <w:rsid w:val="2A1A7427"/>
    <w:rsid w:val="2A3239D5"/>
    <w:rsid w:val="2B0E145C"/>
    <w:rsid w:val="2B733F55"/>
    <w:rsid w:val="2BDB5DF6"/>
    <w:rsid w:val="2C4055F8"/>
    <w:rsid w:val="2C7417F7"/>
    <w:rsid w:val="2D50032C"/>
    <w:rsid w:val="2E130268"/>
    <w:rsid w:val="2E616804"/>
    <w:rsid w:val="2E913108"/>
    <w:rsid w:val="2F141989"/>
    <w:rsid w:val="31507DAD"/>
    <w:rsid w:val="31565B3C"/>
    <w:rsid w:val="31B84D74"/>
    <w:rsid w:val="34250D46"/>
    <w:rsid w:val="3427673D"/>
    <w:rsid w:val="34C91F84"/>
    <w:rsid w:val="369C58F9"/>
    <w:rsid w:val="397A03D6"/>
    <w:rsid w:val="3996347B"/>
    <w:rsid w:val="39EF6059"/>
    <w:rsid w:val="3B2E1B00"/>
    <w:rsid w:val="3BFC7AFB"/>
    <w:rsid w:val="3C8A0246"/>
    <w:rsid w:val="3C8D33BB"/>
    <w:rsid w:val="3E55349E"/>
    <w:rsid w:val="3FD7274A"/>
    <w:rsid w:val="401D10D4"/>
    <w:rsid w:val="409E0409"/>
    <w:rsid w:val="40F30B40"/>
    <w:rsid w:val="421B2113"/>
    <w:rsid w:val="42C77751"/>
    <w:rsid w:val="438E1751"/>
    <w:rsid w:val="442D6642"/>
    <w:rsid w:val="44704189"/>
    <w:rsid w:val="45714C7C"/>
    <w:rsid w:val="462C1308"/>
    <w:rsid w:val="46380EA0"/>
    <w:rsid w:val="46B02596"/>
    <w:rsid w:val="49920658"/>
    <w:rsid w:val="4E50466F"/>
    <w:rsid w:val="4F0842BF"/>
    <w:rsid w:val="511E0FC1"/>
    <w:rsid w:val="51FD24B5"/>
    <w:rsid w:val="53F40074"/>
    <w:rsid w:val="549E25FF"/>
    <w:rsid w:val="55150433"/>
    <w:rsid w:val="56003635"/>
    <w:rsid w:val="56504C2C"/>
    <w:rsid w:val="57E24430"/>
    <w:rsid w:val="5C1143D9"/>
    <w:rsid w:val="5D1C7AF2"/>
    <w:rsid w:val="5D6D472B"/>
    <w:rsid w:val="5DE20964"/>
    <w:rsid w:val="5E642BBE"/>
    <w:rsid w:val="5FB13F52"/>
    <w:rsid w:val="6092736B"/>
    <w:rsid w:val="61C069B7"/>
    <w:rsid w:val="626D6ECA"/>
    <w:rsid w:val="636C791E"/>
    <w:rsid w:val="637D66A4"/>
    <w:rsid w:val="65A715FE"/>
    <w:rsid w:val="65D40BD5"/>
    <w:rsid w:val="65E15497"/>
    <w:rsid w:val="660D0180"/>
    <w:rsid w:val="66180223"/>
    <w:rsid w:val="66BB00E8"/>
    <w:rsid w:val="66C00DA2"/>
    <w:rsid w:val="66C572C0"/>
    <w:rsid w:val="66CB4397"/>
    <w:rsid w:val="67206C3F"/>
    <w:rsid w:val="67AB09BA"/>
    <w:rsid w:val="691D3E09"/>
    <w:rsid w:val="69C328AC"/>
    <w:rsid w:val="6B746B38"/>
    <w:rsid w:val="6C197168"/>
    <w:rsid w:val="6C3C749F"/>
    <w:rsid w:val="6C4E2B7B"/>
    <w:rsid w:val="6F5318CE"/>
    <w:rsid w:val="6FF4209A"/>
    <w:rsid w:val="70041A6F"/>
    <w:rsid w:val="701B0C42"/>
    <w:rsid w:val="70BE40F6"/>
    <w:rsid w:val="70C93D11"/>
    <w:rsid w:val="714F436F"/>
    <w:rsid w:val="727C27E1"/>
    <w:rsid w:val="73021822"/>
    <w:rsid w:val="75EF1397"/>
    <w:rsid w:val="77C4190A"/>
    <w:rsid w:val="7B0E11F3"/>
    <w:rsid w:val="7B822B36"/>
    <w:rsid w:val="7E063824"/>
    <w:rsid w:val="7EB01557"/>
    <w:rsid w:val="7FBE6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val="0"/>
      <w:adjustRightInd/>
      <w:snapToGrid/>
      <w:spacing w:after="0" w:line="0" w:lineRule="atLeast"/>
      <w:jc w:val="both"/>
    </w:pPr>
    <w:rPr>
      <w:rFonts w:ascii="Calibri" w:hAnsi="Calibri" w:eastAsia="宋体" w:cs="Times New Roman"/>
      <w:kern w:val="2"/>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282828"/>
      <w:u w:val="none"/>
    </w:rPr>
  </w:style>
  <w:style w:type="character" w:styleId="11">
    <w:name w:val="Emphasis"/>
    <w:basedOn w:val="8"/>
    <w:qFormat/>
    <w:uiPriority w:val="0"/>
    <w:rPr>
      <w:b/>
      <w:color w:val="CC0000"/>
    </w:rPr>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282828"/>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character" w:styleId="17">
    <w:name w:val="HTML Keyboard"/>
    <w:basedOn w:val="8"/>
    <w:qFormat/>
    <w:uiPriority w:val="0"/>
    <w:rPr>
      <w:rFonts w:ascii="Courier New" w:hAnsi="Courier New"/>
      <w:sz w:val="20"/>
    </w:rPr>
  </w:style>
  <w:style w:type="character" w:styleId="18">
    <w:name w:val="HTML Sample"/>
    <w:basedOn w:val="8"/>
    <w:qFormat/>
    <w:uiPriority w:val="0"/>
    <w:rPr>
      <w:rFonts w:ascii="Courier New" w:hAnsi="Courier New"/>
    </w:rPr>
  </w:style>
  <w:style w:type="character" w:customStyle="1" w:styleId="19">
    <w:name w:val="end"/>
    <w:basedOn w:val="8"/>
    <w:qFormat/>
    <w:uiPriority w:val="0"/>
    <w:rPr>
      <w:color w:val="03CA1B"/>
    </w:rPr>
  </w:style>
  <w:style w:type="character" w:customStyle="1" w:styleId="20">
    <w:name w:val="weather"/>
    <w:basedOn w:val="8"/>
    <w:qFormat/>
    <w:uiPriority w:val="0"/>
  </w:style>
  <w:style w:type="character" w:customStyle="1" w:styleId="21">
    <w:name w:val="state"/>
    <w:basedOn w:val="8"/>
    <w:qFormat/>
    <w:uiPriority w:val="0"/>
  </w:style>
  <w:style w:type="character" w:customStyle="1" w:styleId="22">
    <w:name w:val="state1"/>
    <w:basedOn w:val="8"/>
    <w:qFormat/>
    <w:uiPriority w:val="0"/>
    <w:rPr>
      <w:color w:val="CF0303"/>
    </w:rPr>
  </w:style>
  <w:style w:type="character" w:customStyle="1" w:styleId="23">
    <w:name w:val="state2"/>
    <w:basedOn w:val="8"/>
    <w:qFormat/>
    <w:uiPriority w:val="0"/>
    <w:rPr>
      <w:color w:val="CF0303"/>
    </w:rPr>
  </w:style>
  <w:style w:type="character" w:customStyle="1" w:styleId="24">
    <w:name w:val="state3"/>
    <w:basedOn w:val="8"/>
    <w:qFormat/>
    <w:uiPriority w:val="0"/>
  </w:style>
  <w:style w:type="character" w:customStyle="1" w:styleId="25">
    <w:name w:val="state4"/>
    <w:basedOn w:val="8"/>
    <w:qFormat/>
    <w:uiPriority w:val="0"/>
  </w:style>
  <w:style w:type="character" w:customStyle="1" w:styleId="26">
    <w:name w:val="state5"/>
    <w:basedOn w:val="8"/>
    <w:qFormat/>
    <w:uiPriority w:val="0"/>
    <w:rPr>
      <w:color w:val="CF0303"/>
    </w:rPr>
  </w:style>
  <w:style w:type="character" w:customStyle="1" w:styleId="27">
    <w:name w:val="num4"/>
    <w:basedOn w:val="8"/>
    <w:qFormat/>
    <w:uiPriority w:val="0"/>
  </w:style>
  <w:style w:type="character" w:customStyle="1" w:styleId="28">
    <w:name w:val="num5"/>
    <w:basedOn w:val="8"/>
    <w:qFormat/>
    <w:uiPriority w:val="0"/>
  </w:style>
  <w:style w:type="character" w:customStyle="1" w:styleId="29">
    <w:name w:val="name"/>
    <w:basedOn w:val="8"/>
    <w:qFormat/>
    <w:uiPriority w:val="0"/>
  </w:style>
  <w:style w:type="character" w:customStyle="1" w:styleId="30">
    <w:name w:val="name1"/>
    <w:basedOn w:val="8"/>
    <w:qFormat/>
    <w:uiPriority w:val="0"/>
  </w:style>
  <w:style w:type="character" w:customStyle="1" w:styleId="31">
    <w:name w:val="name2"/>
    <w:basedOn w:val="8"/>
    <w:qFormat/>
    <w:uiPriority w:val="0"/>
  </w:style>
  <w:style w:type="character" w:customStyle="1" w:styleId="32">
    <w:name w:val="name3"/>
    <w:basedOn w:val="8"/>
    <w:qFormat/>
    <w:uiPriority w:val="0"/>
  </w:style>
  <w:style w:type="character" w:customStyle="1" w:styleId="33">
    <w:name w:val="name4"/>
    <w:basedOn w:val="8"/>
    <w:qFormat/>
    <w:uiPriority w:val="0"/>
  </w:style>
  <w:style w:type="character" w:customStyle="1" w:styleId="34">
    <w:name w:val="name5"/>
    <w:basedOn w:val="8"/>
    <w:qFormat/>
    <w:uiPriority w:val="0"/>
  </w:style>
  <w:style w:type="character" w:customStyle="1" w:styleId="35">
    <w:name w:val="txt_color"/>
    <w:basedOn w:val="8"/>
    <w:qFormat/>
    <w:uiPriority w:val="0"/>
    <w:rPr>
      <w:color w:val="C0C0C0"/>
    </w:rPr>
  </w:style>
  <w:style w:type="character" w:customStyle="1" w:styleId="36">
    <w:name w:val="department"/>
    <w:basedOn w:val="8"/>
    <w:qFormat/>
    <w:uiPriority w:val="0"/>
  </w:style>
  <w:style w:type="character" w:customStyle="1" w:styleId="37">
    <w:name w:val="department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2020-03-12T03:17:00Z</cp:lastPrinted>
  <dcterms:modified xsi:type="dcterms:W3CDTF">2021-07-08T00:50:54Z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03E651EF9FCE473F897D6D2C9CBC1D47</vt:lpwstr>
  </property>
</Properties>
</file>