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稷山县档案馆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档案专业设备购置项目支出绩效评价报告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该项目内容为采购75组档案专业密集架，以满足档案馆接收土地确权档案等专业档案的进馆保存。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总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体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目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标</w:t>
      </w:r>
      <w:r>
        <w:rPr>
          <w:rFonts w:hint="eastAsia" w:ascii="仿宋" w:hAnsi="仿宋" w:eastAsia="仿宋" w:cs="仿宋"/>
          <w:spacing w:val="28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提高档案馆接受进馆能力，丰富馆藏结构。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阶段性目标:根据上级要求，按时按质高质量接受全县土地确权档案资料移交进馆。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的:依法依规采购档案专业设备，确保国有资产数据准确，质量可靠，资金支付规范。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对象和范围</w:t>
      </w:r>
      <w:r>
        <w:rPr>
          <w:rFonts w:hint="eastAsia" w:ascii="仿宋" w:hAnsi="仿宋" w:eastAsia="仿宋" w:cs="仿宋"/>
          <w:sz w:val="32"/>
          <w:szCs w:val="32"/>
        </w:rPr>
        <w:t>:项目领导小组成员、工作小组成员、监控小组成员。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pacing w:val="-1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pacing w:val="-11"/>
          <w:sz w:val="32"/>
          <w:szCs w:val="32"/>
        </w:rPr>
        <w:t>绩效评价原则、评</w:t>
      </w:r>
      <w:bookmarkStart w:id="0" w:name="_GoBack"/>
      <w:bookmarkEnd w:id="0"/>
      <w:r>
        <w:rPr>
          <w:rFonts w:hint="eastAsia" w:ascii="楷体" w:hAnsi="楷体" w:eastAsia="楷体" w:cs="楷体"/>
          <w:spacing w:val="-11"/>
          <w:sz w:val="32"/>
          <w:szCs w:val="32"/>
        </w:rPr>
        <w:t>价指标体系、评价方法、评价标准等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该档案专业设备购置项目支出绩效评价，采取实事求是，程序规范，数据真实有效的原则，严格按照财政部门相关要求，对照各项标准，采取质量抽查验收的方法进行绩效评价。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我馆成立项目支出绩效评价领导小组，由馆长任组长，副馆长为主要负责人，各成员为直接责任人，严格按照项目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要求，对采购计划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合同签订资金支付等主要环节进行全面运行监控和系统评价。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附相关评分表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稷山县档案馆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能够</w:t>
      </w:r>
      <w:r>
        <w:rPr>
          <w:rFonts w:hint="eastAsia" w:ascii="仿宋" w:hAnsi="仿宋" w:eastAsia="仿宋" w:cs="仿宋"/>
          <w:sz w:val="32"/>
          <w:szCs w:val="32"/>
        </w:rPr>
        <w:t>牢固树立安全意识，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</w:t>
      </w:r>
      <w:r>
        <w:rPr>
          <w:rFonts w:hint="eastAsia" w:ascii="仿宋" w:hAnsi="仿宋" w:eastAsia="仿宋" w:cs="仿宋"/>
          <w:sz w:val="32"/>
          <w:szCs w:val="32"/>
        </w:rPr>
        <w:t>持项目经费厉行节约的使用原则，圆满完成档案专业设备购置项目。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稷</w:t>
      </w:r>
      <w:r>
        <w:rPr>
          <w:rFonts w:hint="eastAsia" w:ascii="仿宋" w:hAnsi="仿宋" w:eastAsia="仿宋" w:cs="仿宋"/>
          <w:sz w:val="32"/>
          <w:szCs w:val="32"/>
        </w:rPr>
        <w:t>山县财政局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稷</w:t>
      </w:r>
      <w:r>
        <w:rPr>
          <w:rFonts w:hint="eastAsia" w:ascii="仿宋" w:hAnsi="仿宋" w:eastAsia="仿宋" w:cs="仿宋"/>
          <w:sz w:val="32"/>
          <w:szCs w:val="32"/>
        </w:rPr>
        <w:t>财预指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1号文件精神，认真履行申报采购计划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通过运城市政府采购网上商城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商洽</w:t>
      </w:r>
      <w:r>
        <w:rPr>
          <w:rFonts w:hint="eastAsia" w:ascii="仿宋" w:hAnsi="仿宋" w:eastAsia="仿宋" w:cs="仿宋"/>
          <w:sz w:val="32"/>
          <w:szCs w:val="32"/>
        </w:rPr>
        <w:t>签订合同，规范资金支付手续。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2020年5月29日，我馆向县财政局行政事业资产服务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中心申报采购计划，通过运城市政府采购网上商场多次商洽，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最终和永济市康达文体设施有限公司达成购买意向。2020年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6月5日，稷山县档案馆与永济市康达文体设施有限公司签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订采购合同，合同编号：JSCG-ZG-202006050003-1,购买中宝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牌档案密集架75组，单价1600元一组，合计12万元。2020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年6月8日，安装验收合格。2020年6月23日，全额支付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货款，2020年7月10日资产登记入账。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项目产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出</w:t>
      </w:r>
      <w:r>
        <w:rPr>
          <w:rFonts w:hint="eastAsia" w:ascii="楷体" w:hAnsi="楷体" w:eastAsia="楷体" w:cs="楷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满足全县农村承包地确权登记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颁证</w:t>
      </w:r>
      <w:r>
        <w:rPr>
          <w:rFonts w:hint="eastAsia" w:ascii="仿宋" w:hAnsi="仿宋" w:eastAsia="仿宋" w:cs="仿宋"/>
          <w:sz w:val="32"/>
          <w:szCs w:val="32"/>
        </w:rPr>
        <w:t>档案接收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进馆</w:t>
      </w:r>
      <w:r>
        <w:rPr>
          <w:rFonts w:hint="eastAsia" w:ascii="仿宋" w:hAnsi="仿宋" w:eastAsia="仿宋" w:cs="仿宋"/>
          <w:sz w:val="32"/>
          <w:szCs w:val="32"/>
        </w:rPr>
        <w:t>库房设备要求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为我县农村承包地规范化管理，促进乡村振兴，推动经济高质量转型发展具有重要意义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</w:t>
      </w:r>
      <w:r>
        <w:rPr>
          <w:rFonts w:hint="eastAsia" w:ascii="黑体" w:hAnsi="黑体" w:eastAsia="黑体" w:cs="黑体"/>
          <w:sz w:val="32"/>
          <w:szCs w:val="32"/>
        </w:rPr>
        <w:t>要经验及做法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建立健全项目支出绩效评价领导小组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工作小组和项目实施监管小组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，馆长</w:t>
      </w:r>
      <w:r>
        <w:rPr>
          <w:rFonts w:hint="eastAsia" w:ascii="仿宋" w:hAnsi="仿宋" w:eastAsia="仿宋" w:cs="仿宋"/>
          <w:sz w:val="32"/>
          <w:szCs w:val="32"/>
        </w:rPr>
        <w:t>负总责，各成员分工协作，推动绩效评价工作。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高质量推进，存在的问题是经济条件有限，库房专用设备缺口较大，有待下一步逐步解决。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档案专用设备购置是档案馆丰富馆藏结构，提高接待服务质量的物质保障，随着电子档案的高速发展，接收电子档案的专用设备逐渐成为档案馆专用设备购置的主要内容，有待下一步积累经验，抓紧落实。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0" w:firstLineChars="1500"/>
        <w:jc w:val="left"/>
        <w:textAlignment w:val="auto"/>
        <w:rPr>
          <w:rFonts w:hint="eastAsia" w:ascii="仿宋" w:hAnsi="仿宋" w:eastAsia="仿宋" w:cs="仿宋"/>
          <w:spacing w:val="40"/>
          <w:sz w:val="32"/>
          <w:szCs w:val="32"/>
        </w:rPr>
      </w:pPr>
      <w:r>
        <w:rPr>
          <w:rFonts w:hint="eastAsia" w:ascii="仿宋" w:hAnsi="仿宋" w:eastAsia="仿宋" w:cs="仿宋"/>
          <w:spacing w:val="40"/>
          <w:sz w:val="32"/>
          <w:szCs w:val="32"/>
        </w:rPr>
        <w:t>稷山县档案馆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2021年7月6日</w:t>
      </w:r>
    </w:p>
    <w:sectPr>
      <w:pgSz w:w="11906" w:h="16838"/>
      <w:pgMar w:top="1871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99EE5"/>
    <w:multiLevelType w:val="singleLevel"/>
    <w:tmpl w:val="B9F99E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A1CEA2"/>
    <w:multiLevelType w:val="singleLevel"/>
    <w:tmpl w:val="FEA1CE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181AE1"/>
    <w:multiLevelType w:val="singleLevel"/>
    <w:tmpl w:val="5E181AE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EE4532"/>
    <w:multiLevelType w:val="singleLevel"/>
    <w:tmpl w:val="5EEE45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36BD"/>
    <w:rsid w:val="03B20968"/>
    <w:rsid w:val="15901B96"/>
    <w:rsid w:val="1DAB36BD"/>
    <w:rsid w:val="29C84805"/>
    <w:rsid w:val="2E8B7FE6"/>
    <w:rsid w:val="32780531"/>
    <w:rsid w:val="370D40E7"/>
    <w:rsid w:val="395A7A45"/>
    <w:rsid w:val="4DD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2021-07-06T08:42:00Z</dcterms:created>
  <dc:creator>Administrator</dc:creator>
  <cp:lastModifiedBy>Administrator</cp:lastModifiedBy>
  <cp:lastPrinted>2021-07-07T00:46:10Z</cp:lastPrinted>
  <dcterms:modified xsi:type="dcterms:W3CDTF">2021-07-07T00:46:24Z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ED9731A0F3C14B5DA04A74BF927266AD</vt:lpwstr>
  </property>
</Properties>
</file>