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稷山县教育局20</w:t>
      </w: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年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原民办教师教龄补贴财政支出项目绩效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自评报告</w:t>
      </w:r>
    </w:p>
    <w:p>
      <w:pPr>
        <w:ind w:firstLine="600" w:firstLineChars="200"/>
        <w:rPr>
          <w:rFonts w:hint="eastAsia" w:ascii="楷体" w:hAnsi="楷体" w:eastAsia="楷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根据县财政部门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排，我局绩效评价工作组于20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年原民办教师教龄补贴财政支出项目进行了绩效评价，现将项目绩效自评情况报告如下：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基本情况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（一）项目概况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稷山县教育局隶属于政府部门，是县财政一级预算单位，单位现有1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个职能股室，在编人员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立项依据：山西省教育厅、人力资源和社会保障厅、财政厅和省编办晋教人〔2013〕53号《关于妥善解决我省中小学代课教师和原民办代课教师问题实施意见》。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3、发展规划：做好原民办教师教龄补贴的发放工作，切实维护原民办教师的切身利益，从而维护社会稳定。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（二）资金投入和使用情况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2020年原民办教师教龄补贴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年初预算数</w:t>
      </w:r>
      <w:r>
        <w:rPr>
          <w:rFonts w:hint="eastAsia" w:ascii="仿宋" w:hAnsi="仿宋" w:eastAsia="仿宋" w:cs="楷体"/>
          <w:sz w:val="32"/>
          <w:szCs w:val="32"/>
        </w:rPr>
        <w:t>199.2万元，其中：省级资金44.2万元，县级配套资金155万元。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2020年原民办教师教龄补贴全年预算数209.51万元，其中：省级资金44.20万元，市级补助资金0.63万元，县级配套资金164.68万元。2020年项目资金全部配套到位，到位率100%。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2020年原民办教师教龄补贴支出209.51万元。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原民办教师教龄补贴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项目实施情况：每年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10月份，各单位根据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原民办教师摸底认定表，将下一年到龄应领补贴的原民办教师按月造册上报教科局人事股，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人事股审核后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计财股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每月按时将补贴款通过银行打入其个人提供的银行卡内。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2020年项目已实施完成，项目经费209.51万元，已于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12月底实施完成，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资金收支平衡，无结余。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确保全县符合条件的原民办教师教龄补贴落实到位，及时足额予以发放。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绩效评价的目的、对象和范围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1、加强原民办教师教龄补贴管理，强化原民办教师教龄补贴支出责任，通过原民办教师教龄补贴的实施， 维护原民办教师的切身利益，维护社会稳定，提高原民办教师蕉岭补贴资金使用效益。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2、评价对象为2020年省级财政安排的44.20万元，县级配套资金155万元的原民办教师教龄补贴的使用绩效。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3、评价范围为2020年原民办教师教龄补贴资金。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绩效评价工作情况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原民办教师教龄补贴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项目自评小组，结合评价内容，做到有计划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有安排开展本次自评工作。按照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年初制定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的项目支出绩效评价指标体系，自评小组针对申报内容、实施情况、资金兑现、财务管理、社会效益等做出自我评价，认真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听取各实施阶段负责人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建议意见，做好自评工作。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实施原民办教师教龄补贴，能够维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护原民办教师的切身利益，通过原民办教师教龄补贴的发放，维护社会稳定。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项目决策：立项依据充分，程序规范，绩效目标制定合理，绩效指标数值明确。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项目实施过程：预算编制比较科学，资金分配合理，资金到位及时，资金使用合理，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做到公开公正透明，专款专用，及时发放，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克扣、</w:t>
      </w:r>
      <w:r>
        <w:rPr>
          <w:rFonts w:hint="eastAsia" w:ascii="仿宋_GB2312" w:hAnsi="仿宋_GB2312" w:eastAsia="仿宋_GB2312" w:cs="仿宋_GB2312"/>
          <w:sz w:val="32"/>
          <w:szCs w:val="32"/>
        </w:rPr>
        <w:t>截留、挤占和挪用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能保障全县原民办教师符合条件人员教龄补贴及时发放到位。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项目效益:能通过原民办教师教龄补贴的发放，提高他们的生活水平，维护社会稳定。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通过原民办教师教龄补贴的发放，使其生活状况得到改善。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满意度指标：原民办教师满意度达95%。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各校加强对原民办教师的管理，对于到龄领取补贴的民办教师要及时造册登记上报，以便原民办教师能够及时领取补贴。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0" w:firstLineChars="15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69917"/>
    <w:multiLevelType w:val="singleLevel"/>
    <w:tmpl w:val="03969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5C"/>
    <w:rsid w:val="00896851"/>
    <w:rsid w:val="008D185C"/>
    <w:rsid w:val="00972520"/>
    <w:rsid w:val="009B24E9"/>
    <w:rsid w:val="00B97AD2"/>
    <w:rsid w:val="01486EC2"/>
    <w:rsid w:val="01880A53"/>
    <w:rsid w:val="023E589B"/>
    <w:rsid w:val="02DB0ADA"/>
    <w:rsid w:val="03A77C21"/>
    <w:rsid w:val="046663C2"/>
    <w:rsid w:val="04D0545F"/>
    <w:rsid w:val="064C0F47"/>
    <w:rsid w:val="07806D81"/>
    <w:rsid w:val="08463B86"/>
    <w:rsid w:val="08477E26"/>
    <w:rsid w:val="086247A0"/>
    <w:rsid w:val="08C93626"/>
    <w:rsid w:val="090461EC"/>
    <w:rsid w:val="09344F7C"/>
    <w:rsid w:val="09CD4E96"/>
    <w:rsid w:val="0A1217C7"/>
    <w:rsid w:val="0AB37B89"/>
    <w:rsid w:val="0AD924F8"/>
    <w:rsid w:val="0B7B3854"/>
    <w:rsid w:val="0C114BF6"/>
    <w:rsid w:val="0C1F16BF"/>
    <w:rsid w:val="0CD60E3B"/>
    <w:rsid w:val="0D0B3A03"/>
    <w:rsid w:val="0D5C2F68"/>
    <w:rsid w:val="0DA64BE8"/>
    <w:rsid w:val="0E0F5F7E"/>
    <w:rsid w:val="0EA74A74"/>
    <w:rsid w:val="10106D51"/>
    <w:rsid w:val="10131518"/>
    <w:rsid w:val="103F2A3C"/>
    <w:rsid w:val="10723C02"/>
    <w:rsid w:val="1146592D"/>
    <w:rsid w:val="1197407E"/>
    <w:rsid w:val="11993602"/>
    <w:rsid w:val="12946878"/>
    <w:rsid w:val="1298389B"/>
    <w:rsid w:val="134563B2"/>
    <w:rsid w:val="13736BDE"/>
    <w:rsid w:val="143165A1"/>
    <w:rsid w:val="15922CCF"/>
    <w:rsid w:val="16102BAD"/>
    <w:rsid w:val="16B16583"/>
    <w:rsid w:val="16FF29E0"/>
    <w:rsid w:val="170A3BD9"/>
    <w:rsid w:val="17FD5245"/>
    <w:rsid w:val="18395176"/>
    <w:rsid w:val="18A606BA"/>
    <w:rsid w:val="18D11500"/>
    <w:rsid w:val="1A0D4EF6"/>
    <w:rsid w:val="1A3353DB"/>
    <w:rsid w:val="1A8D247B"/>
    <w:rsid w:val="1ACC5935"/>
    <w:rsid w:val="1B0C6909"/>
    <w:rsid w:val="1B577948"/>
    <w:rsid w:val="1B9A76E2"/>
    <w:rsid w:val="1CB8643F"/>
    <w:rsid w:val="1CFC7ACB"/>
    <w:rsid w:val="1D1B5960"/>
    <w:rsid w:val="1E1152B1"/>
    <w:rsid w:val="1E1C0D62"/>
    <w:rsid w:val="1E764D51"/>
    <w:rsid w:val="1E7F332D"/>
    <w:rsid w:val="1F0A2D2E"/>
    <w:rsid w:val="1FE87401"/>
    <w:rsid w:val="20074B8D"/>
    <w:rsid w:val="204F73A1"/>
    <w:rsid w:val="20F4088F"/>
    <w:rsid w:val="21183439"/>
    <w:rsid w:val="219745EB"/>
    <w:rsid w:val="21AE16D6"/>
    <w:rsid w:val="22EE2529"/>
    <w:rsid w:val="23840753"/>
    <w:rsid w:val="23D4094D"/>
    <w:rsid w:val="23FC25EE"/>
    <w:rsid w:val="256E247F"/>
    <w:rsid w:val="258D577C"/>
    <w:rsid w:val="25A46777"/>
    <w:rsid w:val="26C04C7D"/>
    <w:rsid w:val="26F57FB1"/>
    <w:rsid w:val="270E02AC"/>
    <w:rsid w:val="27EF35D4"/>
    <w:rsid w:val="28984198"/>
    <w:rsid w:val="28B5036C"/>
    <w:rsid w:val="29225584"/>
    <w:rsid w:val="29A1002C"/>
    <w:rsid w:val="2A500609"/>
    <w:rsid w:val="2B12674D"/>
    <w:rsid w:val="2B8876DA"/>
    <w:rsid w:val="2C4912B8"/>
    <w:rsid w:val="2C4A2DCA"/>
    <w:rsid w:val="2DC44832"/>
    <w:rsid w:val="2F79726C"/>
    <w:rsid w:val="2F7A4095"/>
    <w:rsid w:val="2FB90946"/>
    <w:rsid w:val="2FDA470D"/>
    <w:rsid w:val="302F0B54"/>
    <w:rsid w:val="30BD604D"/>
    <w:rsid w:val="33152A5F"/>
    <w:rsid w:val="33195803"/>
    <w:rsid w:val="336E1C26"/>
    <w:rsid w:val="33826B1B"/>
    <w:rsid w:val="34FE42E2"/>
    <w:rsid w:val="35186051"/>
    <w:rsid w:val="351E041B"/>
    <w:rsid w:val="356E1DA0"/>
    <w:rsid w:val="3587144F"/>
    <w:rsid w:val="35D268D4"/>
    <w:rsid w:val="364D75B6"/>
    <w:rsid w:val="37F40A8E"/>
    <w:rsid w:val="38663927"/>
    <w:rsid w:val="38A83434"/>
    <w:rsid w:val="39890583"/>
    <w:rsid w:val="39D26E52"/>
    <w:rsid w:val="39DB3D80"/>
    <w:rsid w:val="39FD5342"/>
    <w:rsid w:val="3A006632"/>
    <w:rsid w:val="3A941D5E"/>
    <w:rsid w:val="3AE6229B"/>
    <w:rsid w:val="3B3944E5"/>
    <w:rsid w:val="3B3B292A"/>
    <w:rsid w:val="3C4D74FE"/>
    <w:rsid w:val="3CAB752B"/>
    <w:rsid w:val="3CC60F47"/>
    <w:rsid w:val="3CFC4119"/>
    <w:rsid w:val="3D144D37"/>
    <w:rsid w:val="3D8E372F"/>
    <w:rsid w:val="3E18157F"/>
    <w:rsid w:val="3E2C6393"/>
    <w:rsid w:val="3E2F5BB3"/>
    <w:rsid w:val="3E715278"/>
    <w:rsid w:val="3E954C96"/>
    <w:rsid w:val="3F5A01D3"/>
    <w:rsid w:val="3FBB66FA"/>
    <w:rsid w:val="41815E77"/>
    <w:rsid w:val="41CE7459"/>
    <w:rsid w:val="41E3506E"/>
    <w:rsid w:val="42632316"/>
    <w:rsid w:val="42C543D5"/>
    <w:rsid w:val="42DC624C"/>
    <w:rsid w:val="43412A1C"/>
    <w:rsid w:val="43CB461D"/>
    <w:rsid w:val="44891873"/>
    <w:rsid w:val="45515AB3"/>
    <w:rsid w:val="45957E46"/>
    <w:rsid w:val="470D22BF"/>
    <w:rsid w:val="47B05F8B"/>
    <w:rsid w:val="47C115ED"/>
    <w:rsid w:val="48237601"/>
    <w:rsid w:val="48B967A5"/>
    <w:rsid w:val="48E94EE8"/>
    <w:rsid w:val="4B725363"/>
    <w:rsid w:val="4BFF2A23"/>
    <w:rsid w:val="4C0E57BE"/>
    <w:rsid w:val="4CEF6355"/>
    <w:rsid w:val="4D0455BB"/>
    <w:rsid w:val="4D4D2861"/>
    <w:rsid w:val="4D521629"/>
    <w:rsid w:val="4E3410BB"/>
    <w:rsid w:val="4E4C0EED"/>
    <w:rsid w:val="4E677A59"/>
    <w:rsid w:val="4E773BB4"/>
    <w:rsid w:val="4E815FC0"/>
    <w:rsid w:val="4EDE1A78"/>
    <w:rsid w:val="4F332490"/>
    <w:rsid w:val="4F854ABF"/>
    <w:rsid w:val="4F975798"/>
    <w:rsid w:val="50A95B6E"/>
    <w:rsid w:val="50AA043A"/>
    <w:rsid w:val="50CE0D03"/>
    <w:rsid w:val="50D94126"/>
    <w:rsid w:val="51527A5B"/>
    <w:rsid w:val="52856EE0"/>
    <w:rsid w:val="52871D14"/>
    <w:rsid w:val="53574519"/>
    <w:rsid w:val="541E6CE6"/>
    <w:rsid w:val="542011ED"/>
    <w:rsid w:val="54236FD8"/>
    <w:rsid w:val="564101D6"/>
    <w:rsid w:val="5683786E"/>
    <w:rsid w:val="56860770"/>
    <w:rsid w:val="56E32E58"/>
    <w:rsid w:val="57A762A7"/>
    <w:rsid w:val="57BE70D3"/>
    <w:rsid w:val="59A96B95"/>
    <w:rsid w:val="5A2459D3"/>
    <w:rsid w:val="5AC1619A"/>
    <w:rsid w:val="5BB836A4"/>
    <w:rsid w:val="5C355F1E"/>
    <w:rsid w:val="5C6C3F7E"/>
    <w:rsid w:val="5CD622FD"/>
    <w:rsid w:val="5CEE19E9"/>
    <w:rsid w:val="5D295A9B"/>
    <w:rsid w:val="5E815640"/>
    <w:rsid w:val="5F342B29"/>
    <w:rsid w:val="601155FF"/>
    <w:rsid w:val="62510A3A"/>
    <w:rsid w:val="62710A59"/>
    <w:rsid w:val="629B0C8C"/>
    <w:rsid w:val="62C364D7"/>
    <w:rsid w:val="63595358"/>
    <w:rsid w:val="63B625CB"/>
    <w:rsid w:val="644C49B9"/>
    <w:rsid w:val="646C7EAE"/>
    <w:rsid w:val="64B21465"/>
    <w:rsid w:val="65042C92"/>
    <w:rsid w:val="666A65FD"/>
    <w:rsid w:val="681F006D"/>
    <w:rsid w:val="68B90F7B"/>
    <w:rsid w:val="69D54739"/>
    <w:rsid w:val="69FF4B61"/>
    <w:rsid w:val="6A1D4C4C"/>
    <w:rsid w:val="6A3276E8"/>
    <w:rsid w:val="6AE3539E"/>
    <w:rsid w:val="6B606220"/>
    <w:rsid w:val="6B6306DB"/>
    <w:rsid w:val="6B7243DB"/>
    <w:rsid w:val="6BA26993"/>
    <w:rsid w:val="6BB06E91"/>
    <w:rsid w:val="6BDD5148"/>
    <w:rsid w:val="6C171321"/>
    <w:rsid w:val="6D53557E"/>
    <w:rsid w:val="6D7121C8"/>
    <w:rsid w:val="6D9E7A64"/>
    <w:rsid w:val="6DA63EC6"/>
    <w:rsid w:val="6DBA02C6"/>
    <w:rsid w:val="6E1E595B"/>
    <w:rsid w:val="6E254AC1"/>
    <w:rsid w:val="700218EC"/>
    <w:rsid w:val="70080D95"/>
    <w:rsid w:val="70943862"/>
    <w:rsid w:val="711B68CB"/>
    <w:rsid w:val="71EE39D5"/>
    <w:rsid w:val="722C7781"/>
    <w:rsid w:val="72A91B70"/>
    <w:rsid w:val="73620D36"/>
    <w:rsid w:val="74314AC1"/>
    <w:rsid w:val="745C22E0"/>
    <w:rsid w:val="74946FC4"/>
    <w:rsid w:val="7593526D"/>
    <w:rsid w:val="75F961E3"/>
    <w:rsid w:val="7678002B"/>
    <w:rsid w:val="76786A32"/>
    <w:rsid w:val="78503365"/>
    <w:rsid w:val="78D06469"/>
    <w:rsid w:val="78F9688E"/>
    <w:rsid w:val="79072664"/>
    <w:rsid w:val="792E0B24"/>
    <w:rsid w:val="795350CA"/>
    <w:rsid w:val="7996419B"/>
    <w:rsid w:val="79966B16"/>
    <w:rsid w:val="79B61F65"/>
    <w:rsid w:val="79B93BB7"/>
    <w:rsid w:val="79BB3F5C"/>
    <w:rsid w:val="7AA42E94"/>
    <w:rsid w:val="7BBF55EF"/>
    <w:rsid w:val="7CEA1BF6"/>
    <w:rsid w:val="7E233DFB"/>
    <w:rsid w:val="7E5A1C98"/>
    <w:rsid w:val="7ED45389"/>
    <w:rsid w:val="7FB5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619</Characters>
  <Lines>5</Lines>
  <Paragraphs>1</Paragraphs>
  <TotalTime>18</TotalTime>
  <ScaleCrop>false</ScaleCrop>
  <LinksUpToDate>false</LinksUpToDate>
  <CharactersWithSpaces>726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2019-03-04T08:51:00Z</dcterms:created>
  <dc:creator>Microsoft</dc:creator>
  <cp:lastModifiedBy>红菊</cp:lastModifiedBy>
  <cp:lastPrinted>2019-04-11T01:31:00Z</cp:lastPrinted>
  <dcterms:modified xsi:type="dcterms:W3CDTF">2021-07-07T07:35:16Z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46127A6F63CF4013947A657BBF2252B5</vt:lpwstr>
  </property>
</Properties>
</file>