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稷山县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</w:rPr>
        <w:t>人大</w:t>
      </w: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部门整体绩效</w:t>
      </w: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自我评价报告</w:t>
      </w:r>
    </w:p>
    <w:p>
      <w:pPr>
        <w:spacing w:line="600" w:lineRule="exact"/>
        <w:rPr>
          <w:rFonts w:ascii="方正小标宋_GBK" w:eastAsia="方正小标宋_GBK"/>
          <w:color w:val="000000" w:themeColor="text1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color w:val="000000" w:themeColor="text1"/>
          <w:sz w:val="23"/>
          <w:szCs w:val="23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根据县财政局关于开展绩效评估的通知要求，我单位认真组织对2020年部门整体支出进行了绩效自评，现将自评情况报告如下：   </w:t>
      </w:r>
      <w:r>
        <w:rPr>
          <w:rFonts w:hint="eastAsia"/>
          <w:color w:val="000000" w:themeColor="text1"/>
          <w:sz w:val="23"/>
          <w:szCs w:val="23"/>
        </w:rPr>
        <w:t>        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一、部门基本情况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（一）稷山县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人大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属全额拨款单位，机关人员编制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名，其中机关行政编制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名，工勤编制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名，事业编制10名；目前委机关实有在职人员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人：行政编人员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人，工勤人员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人，事业编人员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人；退休人员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人。公车改革后，我单位无公务用车。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（二）委机关内设个内设机构。内设部室分别为：办公室、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信访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室、法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工委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人事工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委、农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委、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财经工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科教文卫工委、城建环保工委、法律咨询中心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（三）单位主要职责。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（1）在本行政区域内，保证宪法、法律、行政法规和上级人民代表大会及其常务委员会决议 的遵守和执行；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（2）领导或者主持本级人民代表大会代表的选举；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（3）召集本级人民代表大会会议；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（4）讨论、决定本行政区域内的政治、经济、教育、科学、文化、卫生、环境和资源保护、民政、民族等工作的重大事项；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（5）根据本级人民政府的建议，决定对本行政区域内的国民经济和社会发展计划、预算的部分变更；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（6）监督本级人民政府、人民法院和人民检察院的工作，联系本级人民代表大会代表，受理人民群众对上述机关和国家工作人员的申诉和意见；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（7）撤销乡镇人民代表大会及主席团不适当的决议；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（8）撤销本级人民政府的不适当的决定和命令；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9）在本级人民代表大会闭会期间，决定副县长的个别任免；在县长和人民法院院长、人民检察院检察长因故不能担任职务的时候，从本级人民政府、人民法院、人民检察院副职领导人员中决定代理的人选；决定代理检察长，须报上一级人民检察院和人民代表大会常务委员会备案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（10）根据县长的提名，决定本级人民政府秘书长、局长、委员会主任、科长的任免，报上一级人民政府备案；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（11）按照人民法院组织法和人民检察院组织法的规定，任免人民法院副院长、庭长、副庭长、审判委员会委员、审判员，任免人民检察院副检察长、检察委员会委员、检察员；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12）在本级人民代表大会闭会期间，决定撤销副县长的职务；决定撤销由它任命的本级人民政府其他组成人员和人民法院副院长、庭长、副庭长、审判委员会委员、审判员，人民检察院副检察长、检察委员会委员、检察员，人民法院院长，人民检察院检察长的职务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（13）在本级人民代表大会闭会期间，补选上一级人民代表大会出缺的代表和罢免个别代表；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（14）决定授予地方的荣誉称号。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二、绩效工作评价开展情况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我单位成立自我评价领导小组，组长为县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人大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办公室副主任科员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王登科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，成员为财务人员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雷泽峰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，主要职责为本单位的预算管理以及项目支出和基本支出的分配；固定资产的预算以及月报、年报工作；经费支出、票据报销；单位年度决算等工作。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本年度实行部门整体绩效，其中项目支出绩效，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人大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会议费均严格按照不低于目标的标准落实实施。在项目实施过程中，工作人员精心组织，相关部门积极配合，确保高质量完成各项工作任务。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三、综合评价情况及评价结论达到90分（详见附表）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四、绩效评价指标分析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（一）产出指标内容：根据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人大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《章程》，按照市、县委要求，2020年召开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人民代表大会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1次，本次会议圆满完成了各项议程，本次会议社会反响强烈，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代表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十分满意。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（二）效益指标方面：本次会议圆满完成了各项会议议程，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代表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们积极建言献策，为稷山的城市建设、教育、财政等方面提出了意见和提案。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（三）满意度指标：自评为满意。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五、存在问题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（一）财务经办人员业务能力欠缺，对财务管理知识尚欠缺，规范单位财务行为能力需加强。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（二）资金使用效益有待进一步提高，绩效目标设立不够明确、细化和量化。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 xml:space="preserve">六、下一步打算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(一)加强财务管理，严格财务审核。加强单位财务管理，健全单位财务管理制度体系，规范单位财务行为。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（二）进一步提高预算的合理性、严谨性、精准性，人员经费预算足额编制，最大限度地利用好公用经费。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F8"/>
    <w:rsid w:val="000D009B"/>
    <w:rsid w:val="00127D56"/>
    <w:rsid w:val="00147CAD"/>
    <w:rsid w:val="00171E2A"/>
    <w:rsid w:val="001E0314"/>
    <w:rsid w:val="00273DCB"/>
    <w:rsid w:val="003822F8"/>
    <w:rsid w:val="003F2510"/>
    <w:rsid w:val="004222EE"/>
    <w:rsid w:val="00426251"/>
    <w:rsid w:val="005025BB"/>
    <w:rsid w:val="00594E0F"/>
    <w:rsid w:val="008150A9"/>
    <w:rsid w:val="008B7EA4"/>
    <w:rsid w:val="0095003F"/>
    <w:rsid w:val="00C34F35"/>
    <w:rsid w:val="00C46C64"/>
    <w:rsid w:val="00D14C2B"/>
    <w:rsid w:val="00DF20E5"/>
    <w:rsid w:val="0A9B310B"/>
    <w:rsid w:val="10E24FB5"/>
    <w:rsid w:val="15313EAA"/>
    <w:rsid w:val="1CDB7C21"/>
    <w:rsid w:val="431A10B0"/>
    <w:rsid w:val="496D3C9B"/>
    <w:rsid w:val="49C65994"/>
    <w:rsid w:val="5F2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1573</Words>
  <Characters>1592</Characters>
  <Lines>7</Lines>
  <Paragraphs>2</Paragraphs>
  <TotalTime>85</TotalTime>
  <ScaleCrop>false</ScaleCrop>
  <LinksUpToDate>false</LinksUpToDate>
  <CharactersWithSpaces>1595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2021-09-16T08:55:00Z</dcterms:created>
  <dc:creator>Administrator</dc:creator>
  <cp:lastModifiedBy>Administrator</cp:lastModifiedBy>
  <dcterms:modified xsi:type="dcterms:W3CDTF">2021-09-27T11:47:49Z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9AC623029DD44203AEE6B1B79695CB60</vt:lpwstr>
  </property>
</Properties>
</file>