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项目支出绩效评价报告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根据《2020年度党报党刊及重点报刊发行工作的指导意见》，充分发挥党报党刊在基层党组织传播真理、组织群众、推动工作的重要作用，把党报党刊作为党员干部日常学习的重要内容和新时代文明实践中心建设的重要载体，为确保2020年党报党刊及重点报刊征订工作的全面完成，向全县乡镇、农村、基层理论宣讲员、特约通讯员、网评员、舆情信息员、五星级文明户赠阅一定数量的党报党刊及重点报刊，为建设富裕文明幸福美丽新稷山提供坚强的思想保证和强大精神力量。</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（二）项目绩效目标。12月中旬前统计各乡镇、各单位征订意向，登记统计赠阅对象和数量。12月底前完成2020年度党报党刊及重点报刊发行任务。1月初邮政企业确保投递到位。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rPr>
          <w:rFonts w:hint="eastAsia" w:ascii="仿宋" w:hAnsi="仿宋" w:eastAsia="仿宋"/>
          <w:sz w:val="32"/>
          <w:szCs w:val="32"/>
        </w:rPr>
      </w:pPr>
      <w:r>
        <w:rPr>
          <w:rFonts w:hint="eastAsia" w:ascii="仿宋" w:hAnsi="仿宋" w:eastAsia="仿宋"/>
          <w:sz w:val="32"/>
          <w:szCs w:val="32"/>
        </w:rPr>
        <w:t>（一）党报党刊是党和人民的喉舌，是社会主义意识形态的重要阵地和传播社会主义先进文化的重要载体，也是广大党员和干部群众及时学习了解党的各项方针政策的重要渠道，是开展理论学习的重要资料。做好党报党刊发行工作是加强党的执政能力建设的根本要求，是提高广大干部群众素质的重要途径，是统一思想，凝聚人心的重要工具。</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对全县199个行政村，基层理论宣讲员、特约通讯员、网评员、舆情信息员4只队伍，五星级文明户，47家企业进行赠阅。</w:t>
      </w:r>
    </w:p>
    <w:p>
      <w:pPr>
        <w:spacing w:line="600" w:lineRule="exact"/>
        <w:ind w:firstLine="640" w:firstLineChars="200"/>
        <w:outlineLvl w:val="0"/>
        <w:rPr>
          <w:rFonts w:hint="eastAsia" w:ascii="黑体" w:hAnsi="黑体" w:eastAsia="黑体"/>
          <w:sz w:val="32"/>
          <w:szCs w:val="32"/>
        </w:rPr>
      </w:pPr>
      <w:r>
        <w:rPr>
          <w:rFonts w:hint="eastAsia" w:ascii="黑体" w:hAnsi="黑体" w:eastAsia="黑体"/>
          <w:sz w:val="32"/>
          <w:szCs w:val="32"/>
        </w:rPr>
        <w:t>四、主要经验及做法、存在的问题及原因分析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经验做法:一是强化任务分解,具体工作中我们将全县发行任务按乡镇、单位划分给机关11名工作人员负责日常的对接督促,实行督査、通报等制度,对发行工作定期进行通报排队。二是抓紧时间,加大工作力度,早摸底、早部署,创新方法、合理分配,采取措施、稳步分配。截止201</w:t>
      </w:r>
      <w:r>
        <w:rPr>
          <w:rFonts w:hint="eastAsia" w:ascii="仿宋" w:hAnsi="仿宋" w:eastAsia="仿宋" w:cs="仿宋"/>
          <w:sz w:val="32"/>
          <w:szCs w:val="32"/>
          <w:lang w:val="en-US" w:eastAsia="zh-CN"/>
        </w:rPr>
        <w:t>9</w:t>
      </w:r>
      <w:r>
        <w:rPr>
          <w:rFonts w:hint="eastAsia" w:ascii="仿宋" w:hAnsi="仿宋" w:eastAsia="仿宋" w:cs="仿宋"/>
          <w:sz w:val="32"/>
          <w:szCs w:val="32"/>
        </w:rPr>
        <w:t>年底我县圆满完成了20</w:t>
      </w:r>
      <w:r>
        <w:rPr>
          <w:rFonts w:hint="eastAsia" w:ascii="仿宋" w:hAnsi="仿宋" w:eastAsia="仿宋" w:cs="仿宋"/>
          <w:sz w:val="32"/>
          <w:szCs w:val="32"/>
          <w:lang w:val="en-US" w:eastAsia="zh-CN"/>
        </w:rPr>
        <w:t>20</w:t>
      </w:r>
      <w:r>
        <w:rPr>
          <w:rFonts w:hint="eastAsia" w:ascii="仿宋" w:hAnsi="仿宋" w:eastAsia="仿宋" w:cs="仿宋"/>
          <w:sz w:val="32"/>
          <w:szCs w:val="32"/>
        </w:rPr>
        <w:t>年度党报党刊及重点报刊的发行任务</w:t>
      </w:r>
      <w:r>
        <w:rPr>
          <w:rFonts w:hint="eastAsia" w:ascii="仿宋" w:hAnsi="仿宋" w:eastAsia="仿宋" w:cs="仿宋"/>
          <w:sz w:val="32"/>
          <w:szCs w:val="32"/>
          <w:lang w:eastAsia="zh-CN"/>
        </w:rPr>
        <w:t>，</w:t>
      </w:r>
      <w:r>
        <w:rPr>
          <w:rFonts w:hint="eastAsia" w:ascii="仿宋" w:hAnsi="仿宋" w:eastAsia="仿宋" w:cs="仿宋"/>
          <w:sz w:val="32"/>
          <w:szCs w:val="32"/>
        </w:rPr>
        <w:t>扩大了主流舆论的传播力和影响力,为党员</w:t>
      </w:r>
      <w:r>
        <w:rPr>
          <w:rFonts w:hint="eastAsia" w:ascii="仿宋" w:hAnsi="仿宋" w:eastAsia="仿宋" w:cs="仿宋"/>
          <w:sz w:val="32"/>
          <w:szCs w:val="32"/>
          <w:lang w:eastAsia="zh-CN"/>
        </w:rPr>
        <w:t>干</w:t>
      </w:r>
      <w:r>
        <w:rPr>
          <w:rFonts w:hint="eastAsia" w:ascii="仿宋" w:hAnsi="仿宋" w:eastAsia="仿宋" w:cs="仿宋"/>
          <w:sz w:val="32"/>
          <w:szCs w:val="32"/>
        </w:rPr>
        <w:t>部日常学习提供了重要内容,为新时代文明实践中心建设提供了重要载体,为建设富裕文明幸福美丽新稷山提供坚强的思想保证和强大精神力量。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pPr>
      <w:r>
        <w:rPr>
          <w:rFonts w:hint="eastAsia" w:ascii="仿宋" w:hAnsi="仿宋" w:eastAsia="仿宋" w:cs="仿宋"/>
          <w:sz w:val="32"/>
          <w:szCs w:val="32"/>
        </w:rPr>
        <w:t>(二)不足之处:一是在党报党刊征订过程中,部分单位主要领导重视力度不够,认识不到位,无法按时按量完成好征订工作任务。二是部分单位和个体工商企业因资金困难无力订阅。三是由于部分单位资金不能完全落实到位发生交款迟迟不能到位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102"/>
    <w:rsid w:val="00401102"/>
    <w:rsid w:val="008761DA"/>
    <w:rsid w:val="00B674CC"/>
    <w:rsid w:val="00EA558C"/>
    <w:rsid w:val="0C4A7E5D"/>
    <w:rsid w:val="0C581B1D"/>
    <w:rsid w:val="243046C1"/>
    <w:rsid w:val="3C582EEE"/>
    <w:rsid w:val="41227586"/>
    <w:rsid w:val="5BA40A65"/>
    <w:rsid w:val="5C8D712D"/>
    <w:rsid w:val="664058DD"/>
    <w:rsid w:val="79887563"/>
    <w:rsid w:val="7CCF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3"/>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10</TotalTime>
  <ScaleCrop>false</ScaleCrop>
  <LinksUpToDate>false</LinksUpToDate>
  <CharactersWithSpaces>282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lenovo</cp:lastModifiedBy>
  <dcterms:modified xsi:type="dcterms:W3CDTF">2021-07-09T08:12:06Z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