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5" w:rsidRDefault="004222EE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稷山县政协</w:t>
      </w:r>
      <w:r w:rsidR="0095003F">
        <w:rPr>
          <w:rFonts w:ascii="方正小标宋_GBK" w:eastAsia="方正小标宋_GBK" w:hint="eastAsia"/>
          <w:color w:val="000000" w:themeColor="text1"/>
          <w:sz w:val="44"/>
          <w:szCs w:val="44"/>
        </w:rPr>
        <w:t>部门整体</w:t>
      </w:r>
      <w:r w:rsidR="0095003F">
        <w:rPr>
          <w:rFonts w:ascii="方正小标宋_GBK" w:eastAsia="方正小标宋_GBK" w:hint="eastAsia"/>
          <w:color w:val="000000" w:themeColor="text1"/>
          <w:sz w:val="44"/>
          <w:szCs w:val="44"/>
        </w:rPr>
        <w:t>绩效</w:t>
      </w:r>
    </w:p>
    <w:p w:rsidR="00C34F35" w:rsidRDefault="0095003F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自我</w:t>
      </w: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评价报告</w:t>
      </w:r>
    </w:p>
    <w:p w:rsidR="00C34F35" w:rsidRDefault="00C34F35">
      <w:pPr>
        <w:spacing w:line="600" w:lineRule="exact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color w:val="000000" w:themeColor="text1"/>
          <w:sz w:val="23"/>
          <w:szCs w:val="23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根据县财政局关于开展绩效评估的通知要求，我单位认真组织对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年部门整体支出进行了绩效自评，现将自评情况报告如下：   </w:t>
      </w:r>
      <w:r>
        <w:rPr>
          <w:rFonts w:hint="eastAsia"/>
          <w:color w:val="000000" w:themeColor="text1"/>
          <w:sz w:val="23"/>
          <w:szCs w:val="23"/>
        </w:rPr>
        <w:t>        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一、部门基本情况</w:t>
      </w:r>
    </w:p>
    <w:p w:rsidR="00C34F35" w:rsidRDefault="004222EE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（一）稷山县政协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属全额拨款单位，机关人员编制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27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名，其中机关行政编制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13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名，工勤编制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名，事业编制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名；目前委机关实有在职人员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26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人：行政编人员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13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人，工勤人员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人，事业编人员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人；退休人员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21人。公车改革后，我单位无公务用车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（二）委机关内设</w:t>
      </w:r>
      <w:r w:rsidR="004222EE">
        <w:rPr>
          <w:rFonts w:ascii="仿宋_GB2312" w:eastAsia="仿宋_GB2312" w:hint="eastAsia"/>
          <w:color w:val="000000" w:themeColor="text1"/>
          <w:sz w:val="32"/>
          <w:szCs w:val="32"/>
        </w:rPr>
        <w:t>7个内设机构。内设部室分别为：办公室、研究室、法制委员会、提案委、农村与民族宗教委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222EE">
        <w:rPr>
          <w:rFonts w:ascii="仿宋_GB2312" w:eastAsia="仿宋_GB2312" w:hint="eastAsia"/>
          <w:color w:val="000000" w:themeColor="text1"/>
          <w:sz w:val="32"/>
          <w:szCs w:val="32"/>
        </w:rPr>
        <w:t>经济与环境委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34F35" w:rsidRDefault="00C46C64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（三）单位主要职责。政协稷山县委员会是中国人民政治协商会议的县级地方组织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中国共产党和民主党派支部代表，稷山县的无党派人士、各人民团体、各少数民族、各界的代表以及特别邀请的人士组成。它是稷山县最具广泛代表性的爱国统一组织，是稷山实现中国共产党领导的多党合作和政治协商</w:t>
      </w:r>
      <w:r w:rsidR="00D14C2B">
        <w:rPr>
          <w:rFonts w:ascii="仿宋_GB2312" w:eastAsia="仿宋_GB2312" w:hint="eastAsia"/>
          <w:color w:val="000000" w:themeColor="text1"/>
          <w:sz w:val="32"/>
          <w:szCs w:val="32"/>
        </w:rPr>
        <w:t>这一基本政治制度的重要机构，也是发扬民主的重要形式。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二、绩效工作评价开展情况</w:t>
      </w:r>
    </w:p>
    <w:p w:rsidR="00C34F35" w:rsidRDefault="004222EE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我单位</w:t>
      </w:r>
      <w:r w:rsidR="00C46C64">
        <w:rPr>
          <w:rFonts w:ascii="仿宋_GB2312" w:eastAsia="仿宋_GB2312" w:hint="eastAsia"/>
          <w:color w:val="000000" w:themeColor="text1"/>
          <w:sz w:val="32"/>
          <w:szCs w:val="32"/>
        </w:rPr>
        <w:t>成立自我评价领导小组，组长为县政协办公室副主任科员尚改艳，成员为财务人员崔志敏</w:t>
      </w:r>
      <w:r w:rsidR="0095003F">
        <w:rPr>
          <w:rFonts w:ascii="仿宋_GB2312" w:eastAsia="仿宋_GB2312" w:hint="eastAsia"/>
          <w:color w:val="000000" w:themeColor="text1"/>
          <w:sz w:val="32"/>
          <w:szCs w:val="32"/>
        </w:rPr>
        <w:t>，主要职责为本单位的预算管理以及项目支出和基本支出的分配；固定资产的预算以及月报、年报工作；经费支出、票据报销；单位年度决算等工作。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本年度</w:t>
      </w:r>
      <w:r w:rsidR="00C46C64">
        <w:rPr>
          <w:rFonts w:ascii="仿宋_GB2312" w:eastAsia="仿宋_GB2312" w:hint="eastAsia"/>
          <w:color w:val="000000" w:themeColor="text1"/>
          <w:sz w:val="32"/>
          <w:szCs w:val="32"/>
        </w:rPr>
        <w:t>实行部门整体绩效，其中一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项项目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支出绩效</w:t>
      </w:r>
      <w:r w:rsidR="00C46C64">
        <w:rPr>
          <w:rFonts w:ascii="仿宋_GB2312" w:eastAsia="仿宋_GB2312" w:hint="eastAsia"/>
          <w:color w:val="000000" w:themeColor="text1"/>
          <w:sz w:val="32"/>
          <w:szCs w:val="32"/>
        </w:rPr>
        <w:t>，政协会议费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均严格按照不低于目标的标准落实实施。在项目实施过程中，工作人员精心组织，相关部门积极配合，确保高质量完成各项工作任务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三、综合评价情况及评价结论达到</w:t>
      </w:r>
      <w:r w:rsidR="00C46C64">
        <w:rPr>
          <w:rFonts w:ascii="黑体" w:eastAsia="黑体" w:hAnsi="黑体" w:hint="eastAsia"/>
          <w:color w:val="000000" w:themeColor="text1"/>
          <w:sz w:val="32"/>
          <w:szCs w:val="32"/>
        </w:rPr>
        <w:t>90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分（详见附表）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四、绩效评价指标分析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/>
          <w:color w:val="000000" w:themeColor="text1"/>
          <w:sz w:val="32"/>
          <w:szCs w:val="32"/>
        </w:rPr>
        <w:t>）产出</w:t>
      </w:r>
      <w:r w:rsidR="00D14C2B">
        <w:rPr>
          <w:rFonts w:ascii="仿宋_GB2312" w:eastAsia="仿宋_GB2312"/>
          <w:color w:val="000000" w:themeColor="text1"/>
          <w:sz w:val="32"/>
          <w:szCs w:val="32"/>
        </w:rPr>
        <w:t>指标内容：</w:t>
      </w:r>
      <w:r w:rsidR="00D14C2B">
        <w:rPr>
          <w:rFonts w:ascii="仿宋_GB2312" w:eastAsia="仿宋_GB2312" w:hint="eastAsia"/>
          <w:color w:val="000000" w:themeColor="text1"/>
          <w:sz w:val="32"/>
          <w:szCs w:val="32"/>
        </w:rPr>
        <w:t>根据政协《章程》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D14C2B">
        <w:rPr>
          <w:rFonts w:ascii="仿宋_GB2312" w:eastAsia="仿宋_GB2312" w:hint="eastAsia"/>
          <w:color w:val="000000" w:themeColor="text1"/>
          <w:sz w:val="32"/>
          <w:szCs w:val="32"/>
        </w:rPr>
        <w:t>按照市、县委要求，2020年召开政协全委会1次，本次会议圆满完成了各项议程，本次会议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社会反响强烈</w:t>
      </w:r>
      <w:r w:rsidR="00D14C2B">
        <w:rPr>
          <w:rFonts w:ascii="仿宋_GB2312" w:eastAsia="仿宋_GB2312" w:hint="eastAsia"/>
          <w:color w:val="000000" w:themeColor="text1"/>
          <w:sz w:val="32"/>
          <w:szCs w:val="32"/>
        </w:rPr>
        <w:t>，委员十分满意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/>
          <w:color w:val="000000" w:themeColor="text1"/>
          <w:sz w:val="32"/>
          <w:szCs w:val="32"/>
        </w:rPr>
        <w:t>）效益指标方面：</w:t>
      </w:r>
      <w:r w:rsidR="00D14C2B">
        <w:rPr>
          <w:rFonts w:ascii="仿宋_GB2312" w:eastAsia="仿宋_GB2312" w:hint="eastAsia"/>
          <w:color w:val="000000" w:themeColor="text1"/>
          <w:sz w:val="32"/>
          <w:szCs w:val="32"/>
        </w:rPr>
        <w:t>本次会议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圆满完成了各项会议议程，委员们积极建言献策，为稷山的城市建设、教育、财政等方面提出了意见和提案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pacing w:val="-1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11"/>
          <w:sz w:val="32"/>
          <w:szCs w:val="32"/>
        </w:rPr>
        <w:t>（三）</w:t>
      </w:r>
      <w:r>
        <w:rPr>
          <w:rFonts w:ascii="仿宋_GB2312" w:eastAsia="仿宋_GB2312"/>
          <w:color w:val="000000" w:themeColor="text1"/>
          <w:spacing w:val="-11"/>
          <w:sz w:val="32"/>
          <w:szCs w:val="32"/>
        </w:rPr>
        <w:t>满意度</w:t>
      </w:r>
      <w:r>
        <w:rPr>
          <w:rFonts w:ascii="仿宋_GB2312" w:eastAsia="仿宋_GB2312" w:hint="eastAsia"/>
          <w:color w:val="000000" w:themeColor="text1"/>
          <w:spacing w:val="-11"/>
          <w:sz w:val="32"/>
          <w:szCs w:val="32"/>
        </w:rPr>
        <w:t>指标</w:t>
      </w:r>
      <w:r>
        <w:rPr>
          <w:rFonts w:ascii="仿宋_GB2312" w:eastAsia="仿宋_GB2312"/>
          <w:color w:val="000000" w:themeColor="text1"/>
          <w:spacing w:val="-11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自评为满意</w:t>
      </w:r>
      <w:r>
        <w:rPr>
          <w:rFonts w:ascii="仿宋_GB2312" w:eastAsia="仿宋_GB2312"/>
          <w:color w:val="000000" w:themeColor="text1"/>
          <w:spacing w:val="-11"/>
          <w:sz w:val="32"/>
          <w:szCs w:val="32"/>
        </w:rPr>
        <w:t>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五、存在问题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（一）财务经办人员业务能力欠缺，对财务管理知识尚欠缺，规范单位财务行为能力需加强。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（二）资金使用效益有待进一步提高，绩效目标设立不够明确、细化和量化。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lastRenderedPageBreak/>
        <w:t>六、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下一步打算</w:t>
      </w:r>
      <w:r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(</w:t>
      </w:r>
      <w:r>
        <w:rPr>
          <w:rFonts w:ascii="仿宋_GB2312" w:eastAsia="仿宋_GB2312"/>
          <w:color w:val="000000" w:themeColor="text1"/>
          <w:sz w:val="32"/>
          <w:szCs w:val="32"/>
        </w:rPr>
        <w:t>一</w:t>
      </w:r>
      <w:r>
        <w:rPr>
          <w:rFonts w:ascii="仿宋_GB2312" w:eastAsia="仿宋_GB2312"/>
          <w:color w:val="000000" w:themeColor="text1"/>
          <w:sz w:val="32"/>
          <w:szCs w:val="32"/>
        </w:rPr>
        <w:t>)</w:t>
      </w:r>
      <w:r>
        <w:rPr>
          <w:rFonts w:ascii="仿宋_GB2312" w:eastAsia="仿宋_GB2312"/>
          <w:color w:val="000000" w:themeColor="text1"/>
          <w:sz w:val="32"/>
          <w:szCs w:val="32"/>
        </w:rPr>
        <w:t>加强财务管理，严格</w:t>
      </w:r>
      <w:r>
        <w:rPr>
          <w:rFonts w:ascii="仿宋_GB2312" w:eastAsia="仿宋_GB2312"/>
          <w:color w:val="000000" w:themeColor="text1"/>
          <w:sz w:val="32"/>
          <w:szCs w:val="32"/>
        </w:rPr>
        <w:t>财务审核。加强单位财务管理，健全单位财务管理制度体系，规范单位财务行为。</w:t>
      </w:r>
    </w:p>
    <w:p w:rsidR="00C34F35" w:rsidRDefault="0095003F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（二）进一步提高预算的合理性、严谨性、精准性，人员经费预算足额编制，最大限度地利用好公用经费。</w:t>
      </w:r>
    </w:p>
    <w:p w:rsidR="00C34F35" w:rsidRDefault="00C34F35">
      <w:pPr>
        <w:spacing w:line="600" w:lineRule="exact"/>
        <w:rPr>
          <w:rFonts w:ascii="方正小标宋_GBK" w:eastAsia="方正小标宋_GBK"/>
          <w:color w:val="000000" w:themeColor="text1"/>
          <w:sz w:val="30"/>
          <w:szCs w:val="30"/>
        </w:rPr>
      </w:pPr>
    </w:p>
    <w:p w:rsidR="00C34F35" w:rsidRDefault="00C34F35">
      <w:pPr>
        <w:spacing w:line="600" w:lineRule="exact"/>
        <w:rPr>
          <w:rFonts w:ascii="方正小标宋_GBK" w:eastAsia="方正小标宋_GBK"/>
          <w:color w:val="000000" w:themeColor="text1"/>
          <w:sz w:val="36"/>
          <w:szCs w:val="36"/>
        </w:rPr>
      </w:pPr>
    </w:p>
    <w:sectPr w:rsidR="00C34F35" w:rsidSect="00C3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2F8"/>
    <w:rsid w:val="000D009B"/>
    <w:rsid w:val="00127D56"/>
    <w:rsid w:val="00147CAD"/>
    <w:rsid w:val="00171E2A"/>
    <w:rsid w:val="001E0314"/>
    <w:rsid w:val="00273DCB"/>
    <w:rsid w:val="003822F8"/>
    <w:rsid w:val="003F2510"/>
    <w:rsid w:val="004222EE"/>
    <w:rsid w:val="00426251"/>
    <w:rsid w:val="005025BB"/>
    <w:rsid w:val="00594E0F"/>
    <w:rsid w:val="008150A9"/>
    <w:rsid w:val="008B7EA4"/>
    <w:rsid w:val="0095003F"/>
    <w:rsid w:val="00C34F35"/>
    <w:rsid w:val="00C46C64"/>
    <w:rsid w:val="00D14C2B"/>
    <w:rsid w:val="00DF20E5"/>
    <w:rsid w:val="0A9B310B"/>
    <w:rsid w:val="1CDB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4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2021-09-16T08:55:00Z</dcterms:created>
  <dcterms:modified xsi:type="dcterms:W3CDTF">2021-09-24T01:44:00Z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288312B6C0BB4B358AC423EB76888C6B</vt:lpwstr>
  </property>
</Properties>
</file>