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ascii="黑体" w:hAnsi="黑体" w:eastAsia="黑体"/>
          <w:sz w:val="44"/>
          <w:szCs w:val="44"/>
        </w:rPr>
        <w:t>20</w:t>
      </w:r>
      <w:r>
        <w:rPr>
          <w:rFonts w:hint="eastAsia" w:ascii="黑体" w:hAnsi="黑体" w:eastAsia="黑体"/>
          <w:sz w:val="44"/>
          <w:szCs w:val="44"/>
          <w:lang w:val="en-US" w:eastAsia="zh-CN"/>
        </w:rPr>
        <w:t>20</w:t>
      </w:r>
      <w:r>
        <w:rPr>
          <w:rFonts w:ascii="黑体" w:hAnsi="黑体" w:eastAsia="黑体"/>
          <w:sz w:val="44"/>
          <w:szCs w:val="44"/>
        </w:rPr>
        <w:t>年</w:t>
      </w:r>
      <w:r>
        <w:rPr>
          <w:rFonts w:hint="eastAsia" w:ascii="黑体" w:hAnsi="黑体" w:eastAsia="黑体"/>
          <w:sz w:val="44"/>
          <w:szCs w:val="44"/>
          <w:lang w:eastAsia="zh-CN"/>
        </w:rPr>
        <w:t>化峪</w:t>
      </w:r>
      <w:r>
        <w:rPr>
          <w:rFonts w:hint="eastAsia" w:ascii="黑体" w:hAnsi="黑体" w:eastAsia="黑体"/>
          <w:sz w:val="44"/>
          <w:szCs w:val="44"/>
        </w:rPr>
        <w:t>镇人民政府</w:t>
      </w:r>
    </w:p>
    <w:p>
      <w:pPr>
        <w:jc w:val="center"/>
        <w:rPr>
          <w:rFonts w:ascii="黑体" w:hAnsi="黑体" w:eastAsia="黑体"/>
          <w:sz w:val="44"/>
          <w:szCs w:val="44"/>
        </w:rPr>
      </w:pPr>
      <w:r>
        <w:rPr>
          <w:rFonts w:ascii="黑体" w:hAnsi="黑体" w:eastAsia="黑体"/>
          <w:sz w:val="44"/>
          <w:szCs w:val="44"/>
        </w:rPr>
        <w:t>项目绩效自评报告</w:t>
      </w:r>
    </w:p>
    <w:p>
      <w:pPr>
        <w:rPr>
          <w:rFonts w:ascii="仿宋" w:hAnsi="仿宋" w:eastAsia="仿宋"/>
          <w:b/>
          <w:bCs/>
          <w:sz w:val="28"/>
          <w:szCs w:val="28"/>
        </w:rPr>
      </w:pPr>
      <w:r>
        <w:rPr>
          <w:rFonts w:hint="eastAsia" w:ascii="仿宋" w:hAnsi="仿宋" w:eastAsia="仿宋"/>
          <w:b/>
          <w:bCs/>
          <w:sz w:val="28"/>
          <w:szCs w:val="28"/>
        </w:rPr>
        <w:t>　　</w:t>
      </w:r>
    </w:p>
    <w:p>
      <w:pPr>
        <w:ind w:firstLine="964" w:firstLineChars="300"/>
        <w:rPr>
          <w:rFonts w:ascii="仿宋" w:hAnsi="仿宋" w:eastAsia="仿宋"/>
          <w:b/>
          <w:bCs/>
          <w:sz w:val="32"/>
          <w:szCs w:val="32"/>
        </w:rPr>
      </w:pPr>
      <w:r>
        <w:rPr>
          <w:rFonts w:hint="eastAsia" w:ascii="仿宋" w:hAnsi="仿宋" w:eastAsia="仿宋"/>
          <w:b/>
          <w:bCs/>
          <w:sz w:val="32"/>
          <w:szCs w:val="32"/>
        </w:rPr>
        <w:t>一、项目概况</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（一）项目基本情况</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化峪</w:t>
      </w:r>
      <w:r>
        <w:rPr>
          <w:rFonts w:hint="eastAsia" w:ascii="仿宋" w:hAnsi="仿宋" w:eastAsia="仿宋"/>
          <w:sz w:val="32"/>
          <w:szCs w:val="32"/>
        </w:rPr>
        <w:t>镇人民政府是镇一级人民政府，负责全面贯彻执行党在农村的各项方针、政策，加强对农业和农村工作的领导；执行本级人民代表大会的决议和上级国家行政机关的决定和命令；研究制定全镇国民经济和社会发展的中、长期发展规划和年度计划，并组织实施；抓好自身和所属党组织的思想、组织和作风建设；坚持以经济建设为中心，大力发展农业、非公有制经济和第三产业，不断发展镇域经济；抓好全镇精神文明和民主法制建设；抓好武装部、妇联、共青团等群众组织工作；抓好社会事业和镇村基础设施建设；办理上级人民政府交办的其他事项</w:t>
      </w:r>
      <w:r>
        <w:rPr>
          <w:rFonts w:hint="eastAsia" w:ascii="仿宋" w:hAnsi="仿宋" w:eastAsia="仿宋"/>
          <w:sz w:val="32"/>
          <w:szCs w:val="32"/>
          <w:lang w:val="en-US" w:eastAsia="zh-CN"/>
        </w:rPr>
        <w:t>2020年</w:t>
      </w:r>
      <w:r>
        <w:rPr>
          <w:rFonts w:hint="eastAsia" w:ascii="仿宋" w:hAnsi="仿宋" w:eastAsia="仿宋"/>
          <w:sz w:val="32"/>
          <w:szCs w:val="32"/>
        </w:rPr>
        <w:t>村级管理费项目金额</w:t>
      </w:r>
      <w:r>
        <w:rPr>
          <w:rFonts w:hint="eastAsia" w:ascii="仿宋" w:hAnsi="仿宋" w:eastAsia="仿宋"/>
          <w:sz w:val="32"/>
          <w:szCs w:val="32"/>
          <w:lang w:val="en-US" w:eastAsia="zh-CN"/>
        </w:rPr>
        <w:t>319</w:t>
      </w:r>
      <w:r>
        <w:rPr>
          <w:rFonts w:ascii="仿宋" w:hAnsi="仿宋" w:eastAsia="仿宋"/>
          <w:sz w:val="32"/>
          <w:szCs w:val="32"/>
        </w:rPr>
        <w:t>万元，其中</w:t>
      </w:r>
      <w:r>
        <w:rPr>
          <w:rFonts w:hint="eastAsia" w:ascii="仿宋" w:hAnsi="仿宋" w:eastAsia="仿宋"/>
          <w:sz w:val="32"/>
          <w:szCs w:val="32"/>
          <w:lang w:val="en-US" w:eastAsia="zh-CN"/>
        </w:rPr>
        <w:t>村干部工资68万元。南位村4万元，东段村2万元，刘家庄村2万元，胡家庄村2万元，上胡村4万元，张开西村4万元，张开东村2万元，邢家庄村2万元，路村村4万元，化峪村2万元，李马吴村2万元，付家庄村2万元，吴嘱村4万元，宁翟堡村2万元，梁村2万元，程杜村2万元，阳平村4万元，西堡村2万元，佛峪口村2万元，宁翟村4万元，路村庄2万元，西段村2万元，邢堡村2万元，化峪镇村4万元，梁堡村2万元，南堡村2万元，四合庄村2万元，位林村2万元</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全年实际分配数为</w:t>
      </w:r>
      <w:r>
        <w:rPr>
          <w:rFonts w:hint="eastAsia" w:ascii="仿宋" w:hAnsi="仿宋" w:eastAsia="仿宋"/>
          <w:color w:val="000000" w:themeColor="text1"/>
          <w:sz w:val="32"/>
          <w:szCs w:val="32"/>
          <w:lang w:val="en-US" w:eastAsia="zh-CN"/>
          <w14:textFill>
            <w14:solidFill>
              <w14:schemeClr w14:val="tx1"/>
            </w14:solidFill>
          </w14:textFill>
        </w:rPr>
        <w:t>319</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资金主要来源于</w:t>
      </w:r>
      <w:r>
        <w:rPr>
          <w:rFonts w:hint="eastAsia" w:ascii="仿宋" w:hAnsi="仿宋" w:eastAsia="仿宋"/>
          <w:color w:val="000000" w:themeColor="text1"/>
          <w:sz w:val="32"/>
          <w:szCs w:val="32"/>
          <w14:textFill>
            <w14:solidFill>
              <w14:schemeClr w14:val="tx1"/>
            </w14:solidFill>
          </w14:textFill>
        </w:rPr>
        <w:t>县</w:t>
      </w:r>
      <w:r>
        <w:rPr>
          <w:rFonts w:ascii="仿宋" w:hAnsi="仿宋" w:eastAsia="仿宋"/>
          <w:color w:val="000000" w:themeColor="text1"/>
          <w:sz w:val="32"/>
          <w:szCs w:val="32"/>
          <w14:textFill>
            <w14:solidFill>
              <w14:schemeClr w14:val="tx1"/>
            </w14:solidFill>
          </w14:textFill>
        </w:rPr>
        <w:t>级财政预算。资金管理由</w:t>
      </w:r>
      <w:r>
        <w:rPr>
          <w:rFonts w:hint="eastAsia" w:ascii="仿宋" w:hAnsi="仿宋" w:eastAsia="仿宋"/>
          <w:color w:val="000000" w:themeColor="text1"/>
          <w:sz w:val="32"/>
          <w:szCs w:val="32"/>
          <w14:textFill>
            <w14:solidFill>
              <w14:schemeClr w14:val="tx1"/>
            </w14:solidFill>
          </w14:textFill>
        </w:rPr>
        <w:t>镇</w:t>
      </w:r>
      <w:r>
        <w:rPr>
          <w:rFonts w:ascii="仿宋" w:hAnsi="仿宋" w:eastAsia="仿宋"/>
          <w:color w:val="000000" w:themeColor="text1"/>
          <w:sz w:val="32"/>
          <w:szCs w:val="32"/>
          <w14:textFill>
            <w14:solidFill>
              <w14:schemeClr w14:val="tx1"/>
            </w14:solidFill>
          </w14:textFill>
        </w:rPr>
        <w:t>政府开展常态化检查工作，促进项目资金使用效益，确保该项经费</w:t>
      </w:r>
      <w:r>
        <w:rPr>
          <w:rFonts w:hint="eastAsia" w:ascii="仿宋" w:hAnsi="仿宋" w:eastAsia="仿宋"/>
          <w:color w:val="000000" w:themeColor="text1"/>
          <w:sz w:val="32"/>
          <w:szCs w:val="32"/>
          <w14:textFill>
            <w14:solidFill>
              <w14:schemeClr w14:val="tx1"/>
            </w14:solidFill>
          </w14:textFill>
        </w:rPr>
        <w:t>的正常使用。</w:t>
      </w:r>
    </w:p>
    <w:p>
      <w:pPr>
        <w:numPr>
          <w:ilvl w:val="0"/>
          <w:numId w:val="1"/>
        </w:numPr>
        <w:rPr>
          <w:rFonts w:ascii="仿宋" w:hAnsi="仿宋" w:eastAsia="仿宋"/>
          <w:b/>
          <w:bCs/>
          <w:sz w:val="32"/>
          <w:szCs w:val="32"/>
        </w:rPr>
      </w:pPr>
      <w:r>
        <w:rPr>
          <w:rFonts w:hint="eastAsia" w:ascii="仿宋" w:hAnsi="仿宋" w:eastAsia="仿宋"/>
          <w:b/>
          <w:bCs/>
          <w:sz w:val="32"/>
          <w:szCs w:val="32"/>
        </w:rPr>
        <w:t>项目绩效目标</w:t>
      </w:r>
    </w:p>
    <w:p>
      <w:pPr>
        <w:ind w:firstLine="640" w:firstLineChars="200"/>
        <w:rPr>
          <w:rFonts w:ascii="仿宋" w:hAnsi="仿宋" w:eastAsia="仿宋"/>
          <w:b/>
          <w:bCs/>
          <w:sz w:val="32"/>
          <w:szCs w:val="32"/>
        </w:rPr>
      </w:pPr>
      <w:r>
        <w:rPr>
          <w:rFonts w:hint="eastAsia" w:ascii="仿宋" w:hAnsi="仿宋" w:eastAsia="仿宋"/>
          <w:sz w:val="32"/>
          <w:szCs w:val="32"/>
        </w:rPr>
        <w:t>该项经费总体目标是用于保障村级组织正常运转，加强村干部的领导能力建设，提高村干部的工作积极性，充分发挥基层党组织战斗堡垒作用和党员先锋模范作用，改善农村农民的生活环境，提高村民的生活水平。</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化峪</w:t>
      </w:r>
      <w:r>
        <w:rPr>
          <w:rFonts w:hint="eastAsia" w:ascii="仿宋" w:hAnsi="仿宋" w:eastAsia="仿宋"/>
          <w:sz w:val="32"/>
          <w:szCs w:val="32"/>
        </w:rPr>
        <w:t>镇人民政府村级管理费项目金额</w:t>
      </w:r>
      <w:r>
        <w:rPr>
          <w:rFonts w:hint="eastAsia" w:ascii="仿宋" w:hAnsi="仿宋" w:eastAsia="仿宋"/>
          <w:sz w:val="32"/>
          <w:szCs w:val="32"/>
          <w:lang w:val="en-US" w:eastAsia="zh-CN"/>
        </w:rPr>
        <w:t>319</w:t>
      </w:r>
      <w:r>
        <w:rPr>
          <w:rFonts w:ascii="仿宋" w:hAnsi="仿宋" w:eastAsia="仿宋"/>
          <w:sz w:val="32"/>
          <w:szCs w:val="32"/>
        </w:rPr>
        <w:t>万元,共分配给</w:t>
      </w:r>
      <w:r>
        <w:rPr>
          <w:rFonts w:hint="eastAsia" w:ascii="仿宋" w:hAnsi="仿宋" w:eastAsia="仿宋"/>
          <w:sz w:val="32"/>
          <w:szCs w:val="32"/>
        </w:rPr>
        <w:t>2</w:t>
      </w:r>
      <w:r>
        <w:rPr>
          <w:rFonts w:hint="eastAsia" w:ascii="仿宋" w:hAnsi="仿宋" w:eastAsia="仿宋"/>
          <w:sz w:val="32"/>
          <w:szCs w:val="32"/>
          <w:lang w:val="en-US" w:eastAsia="zh-CN"/>
        </w:rPr>
        <w:t>8</w:t>
      </w:r>
      <w:r>
        <w:rPr>
          <w:rFonts w:ascii="仿宋" w:hAnsi="仿宋" w:eastAsia="仿宋"/>
          <w:sz w:val="32"/>
          <w:szCs w:val="32"/>
        </w:rPr>
        <w:t>个行政村，</w:t>
      </w:r>
      <w:r>
        <w:rPr>
          <w:rFonts w:hint="eastAsia" w:ascii="仿宋" w:hAnsi="仿宋" w:eastAsia="仿宋"/>
          <w:sz w:val="32"/>
          <w:szCs w:val="32"/>
        </w:rPr>
        <w:t>该项资金的拨付改善了2</w:t>
      </w:r>
      <w:r>
        <w:rPr>
          <w:rFonts w:hint="eastAsia" w:ascii="仿宋" w:hAnsi="仿宋" w:eastAsia="仿宋"/>
          <w:sz w:val="32"/>
          <w:szCs w:val="32"/>
          <w:lang w:val="en-US" w:eastAsia="zh-CN"/>
        </w:rPr>
        <w:t>8</w:t>
      </w:r>
      <w:r>
        <w:rPr>
          <w:rFonts w:ascii="仿宋" w:hAnsi="仿宋" w:eastAsia="仿宋"/>
          <w:sz w:val="32"/>
          <w:szCs w:val="32"/>
        </w:rPr>
        <w:t>个村的基础性设施</w:t>
      </w:r>
      <w:r>
        <w:rPr>
          <w:rFonts w:hint="eastAsia" w:ascii="仿宋" w:hAnsi="仿宋" w:eastAsia="仿宋"/>
          <w:sz w:val="32"/>
          <w:szCs w:val="32"/>
        </w:rPr>
        <w:t>，</w:t>
      </w:r>
      <w:r>
        <w:rPr>
          <w:rFonts w:ascii="仿宋" w:hAnsi="仿宋" w:eastAsia="仿宋"/>
          <w:sz w:val="32"/>
          <w:szCs w:val="32"/>
        </w:rPr>
        <w:t>解决了多个村委会</w:t>
      </w:r>
      <w:r>
        <w:rPr>
          <w:rFonts w:hint="eastAsia" w:ascii="仿宋" w:hAnsi="仿宋" w:eastAsia="仿宋"/>
          <w:sz w:val="32"/>
          <w:szCs w:val="32"/>
        </w:rPr>
        <w:t>日常工作运转</w:t>
      </w:r>
      <w:r>
        <w:rPr>
          <w:rFonts w:ascii="仿宋" w:hAnsi="仿宋" w:eastAsia="仿宋"/>
          <w:sz w:val="32"/>
          <w:szCs w:val="32"/>
        </w:rPr>
        <w:t>等多方面的问题</w:t>
      </w:r>
      <w:r>
        <w:rPr>
          <w:rFonts w:hint="eastAsia" w:ascii="仿宋" w:hAnsi="仿宋" w:eastAsia="仿宋"/>
          <w:sz w:val="32"/>
          <w:szCs w:val="32"/>
        </w:rPr>
        <w:t>，</w:t>
      </w:r>
      <w:r>
        <w:rPr>
          <w:rFonts w:ascii="仿宋" w:hAnsi="仿宋" w:eastAsia="仿宋"/>
          <w:sz w:val="32"/>
          <w:szCs w:val="32"/>
        </w:rPr>
        <w:t>推进了社会主义新农村的建设</w:t>
      </w:r>
      <w:r>
        <w:rPr>
          <w:rFonts w:hint="eastAsia" w:ascii="仿宋" w:hAnsi="仿宋" w:eastAsia="仿宋"/>
          <w:sz w:val="32"/>
          <w:szCs w:val="32"/>
        </w:rPr>
        <w:t>，</w:t>
      </w:r>
      <w:r>
        <w:rPr>
          <w:rFonts w:ascii="仿宋" w:hAnsi="仿宋" w:eastAsia="仿宋"/>
          <w:sz w:val="32"/>
          <w:szCs w:val="32"/>
        </w:rPr>
        <w:t>为我</w:t>
      </w:r>
      <w:r>
        <w:rPr>
          <w:rFonts w:hint="eastAsia" w:ascii="仿宋" w:hAnsi="仿宋" w:eastAsia="仿宋"/>
          <w:sz w:val="32"/>
          <w:szCs w:val="32"/>
        </w:rPr>
        <w:t>镇</w:t>
      </w:r>
      <w:r>
        <w:rPr>
          <w:rFonts w:ascii="仿宋" w:hAnsi="仿宋" w:eastAsia="仿宋"/>
          <w:sz w:val="32"/>
          <w:szCs w:val="32"/>
        </w:rPr>
        <w:t>建设美丽</w:t>
      </w:r>
      <w:r>
        <w:rPr>
          <w:rFonts w:hint="eastAsia" w:ascii="仿宋" w:hAnsi="仿宋" w:eastAsia="仿宋"/>
          <w:sz w:val="32"/>
          <w:szCs w:val="32"/>
        </w:rPr>
        <w:t>镇</w:t>
      </w:r>
      <w:r>
        <w:rPr>
          <w:rFonts w:ascii="仿宋" w:hAnsi="仿宋" w:eastAsia="仿宋"/>
          <w:sz w:val="32"/>
          <w:szCs w:val="32"/>
        </w:rPr>
        <w:t>村奠定了基础</w:t>
      </w:r>
      <w:r>
        <w:rPr>
          <w:rFonts w:hint="eastAsia" w:ascii="仿宋" w:hAnsi="仿宋" w:eastAsia="仿宋"/>
          <w:sz w:val="32"/>
          <w:szCs w:val="32"/>
        </w:rPr>
        <w:t>，</w:t>
      </w:r>
      <w:r>
        <w:rPr>
          <w:rFonts w:ascii="仿宋" w:hAnsi="仿宋" w:eastAsia="仿宋"/>
          <w:sz w:val="32"/>
          <w:szCs w:val="32"/>
        </w:rPr>
        <w:t>也大大提高了群众对政府的满意度。</w:t>
      </w:r>
    </w:p>
    <w:p>
      <w:pPr>
        <w:rPr>
          <w:rFonts w:ascii="仿宋" w:hAnsi="仿宋" w:eastAsia="仿宋"/>
          <w:sz w:val="32"/>
          <w:szCs w:val="32"/>
        </w:rPr>
      </w:pPr>
      <w:r>
        <w:rPr>
          <w:rFonts w:hint="eastAsia" w:ascii="仿宋" w:hAnsi="仿宋" w:eastAsia="仿宋"/>
          <w:sz w:val="32"/>
          <w:szCs w:val="32"/>
        </w:rPr>
        <w:t>　　（三）项目基本性质、用途和主要内容、涉及范围</w:t>
      </w:r>
    </w:p>
    <w:p>
      <w:pPr>
        <w:rPr>
          <w:rFonts w:ascii="仿宋" w:hAnsi="仿宋" w:eastAsia="仿宋"/>
          <w:sz w:val="32"/>
          <w:szCs w:val="32"/>
        </w:rPr>
      </w:pPr>
      <w:r>
        <w:rPr>
          <w:rFonts w:hint="eastAsia" w:ascii="仿宋" w:hAnsi="仿宋" w:eastAsia="仿宋"/>
          <w:sz w:val="32"/>
          <w:szCs w:val="32"/>
        </w:rPr>
        <w:t>　　该项经费主要用于保障村级组织正常运转，加强村干部的领导能力建设，提高村干部的工作积极性，充分发挥基层党组织战斗堡垒作用和党员先锋模范作用，改善农村农民的生活环境，提高村民的生活水平。</w:t>
      </w:r>
    </w:p>
    <w:p>
      <w:pPr>
        <w:numPr>
          <w:ilvl w:val="0"/>
          <w:numId w:val="2"/>
        </w:numPr>
        <w:rPr>
          <w:rFonts w:ascii="仿宋" w:hAnsi="仿宋" w:eastAsia="仿宋"/>
          <w:b/>
          <w:bCs/>
          <w:sz w:val="32"/>
          <w:szCs w:val="32"/>
        </w:rPr>
      </w:pPr>
      <w:r>
        <w:rPr>
          <w:rFonts w:ascii="Calibri" w:hAnsi="Calibri" w:eastAsia="仿宋" w:cs="Calibri"/>
          <w:b/>
          <w:bCs/>
          <w:sz w:val="32"/>
          <w:szCs w:val="32"/>
        </w:rPr>
        <w:t> </w:t>
      </w:r>
      <w:r>
        <w:rPr>
          <w:rFonts w:hint="eastAsia" w:ascii="仿宋" w:hAnsi="仿宋" w:eastAsia="仿宋"/>
          <w:b/>
          <w:bCs/>
          <w:sz w:val="32"/>
          <w:szCs w:val="32"/>
        </w:rPr>
        <w:t>　绩效评价工作开展情况</w:t>
      </w:r>
    </w:p>
    <w:p>
      <w:pPr>
        <w:numPr>
          <w:ilvl w:val="0"/>
          <w:numId w:val="3"/>
        </w:numPr>
        <w:ind w:left="393"/>
        <w:rPr>
          <w:rFonts w:ascii="仿宋" w:hAnsi="仿宋" w:eastAsia="仿宋"/>
          <w:sz w:val="32"/>
          <w:szCs w:val="32"/>
        </w:rPr>
      </w:pPr>
      <w:r>
        <w:rPr>
          <w:rFonts w:hint="eastAsia" w:ascii="仿宋" w:hAnsi="仿宋" w:eastAsia="仿宋"/>
          <w:sz w:val="32"/>
          <w:szCs w:val="32"/>
        </w:rPr>
        <w:t>绩效评价目的、对象和范围</w:t>
      </w:r>
    </w:p>
    <w:p>
      <w:pPr>
        <w:ind w:firstLine="321" w:firstLineChars="100"/>
        <w:rPr>
          <w:rFonts w:ascii="仿宋" w:hAnsi="仿宋" w:eastAsia="仿宋" w:cs="仿宋"/>
          <w:sz w:val="32"/>
          <w:szCs w:val="32"/>
        </w:rPr>
      </w:pPr>
      <w:r>
        <w:rPr>
          <w:rFonts w:hint="eastAsia" w:ascii="仿宋" w:hAnsi="仿宋" w:eastAsia="仿宋"/>
          <w:b/>
          <w:bCs/>
          <w:sz w:val="32"/>
          <w:szCs w:val="32"/>
        </w:rPr>
        <w:t xml:space="preserve"> </w:t>
      </w:r>
      <w:r>
        <w:rPr>
          <w:rFonts w:hint="eastAsia" w:ascii="仿宋" w:hAnsi="仿宋" w:eastAsia="仿宋" w:cs="仿宋"/>
          <w:sz w:val="32"/>
          <w:szCs w:val="32"/>
        </w:rPr>
        <w:t>可以客观公正地揭示为各村提供的村级公益事业经费保障的使用情况，各村基础设施将得到进一步提升，财政资金的使用效益和政府职能的实现程度，完善公共财政体系，强化预算支出的责任和效率。</w:t>
      </w:r>
    </w:p>
    <w:p>
      <w:pPr>
        <w:ind w:left="393"/>
        <w:rPr>
          <w:rFonts w:ascii="仿宋" w:hAnsi="仿宋" w:eastAsia="仿宋" w:cs="仿宋"/>
          <w:spacing w:val="-17"/>
          <w:sz w:val="32"/>
          <w:szCs w:val="32"/>
        </w:rPr>
      </w:pPr>
      <w:r>
        <w:rPr>
          <w:rFonts w:hint="eastAsia" w:ascii="仿宋" w:hAnsi="仿宋" w:eastAsia="仿宋" w:cs="仿宋"/>
          <w:sz w:val="32"/>
          <w:szCs w:val="32"/>
        </w:rPr>
        <w:t>（二）</w:t>
      </w:r>
      <w:r>
        <w:rPr>
          <w:rFonts w:hint="eastAsia" w:ascii="仿宋" w:hAnsi="仿宋" w:eastAsia="仿宋" w:cs="仿宋"/>
          <w:spacing w:val="-17"/>
          <w:sz w:val="32"/>
          <w:szCs w:val="32"/>
        </w:rPr>
        <w:t>绩效评价原则、评价指标体系、评价方法、评价标准</w:t>
      </w:r>
    </w:p>
    <w:p>
      <w:pPr>
        <w:ind w:firstLine="640" w:firstLineChars="200"/>
        <w:rPr>
          <w:rFonts w:ascii="仿宋" w:hAnsi="仿宋" w:eastAsia="仿宋" w:cs="仿宋"/>
          <w:sz w:val="32"/>
          <w:szCs w:val="32"/>
        </w:rPr>
      </w:pPr>
      <w:r>
        <w:rPr>
          <w:rFonts w:hint="eastAsia" w:ascii="仿宋" w:hAnsi="仿宋" w:eastAsia="仿宋" w:cs="仿宋"/>
          <w:sz w:val="32"/>
          <w:szCs w:val="32"/>
        </w:rPr>
        <w:t>按照科学规范、正确决策、公开公正、分级分类，绩效相关原则，开展绩效评价。将项目绩效目标细化分解为具体的绩效指标，资金分配额合理。</w:t>
      </w:r>
    </w:p>
    <w:p>
      <w:pPr>
        <w:ind w:left="393"/>
        <w:rPr>
          <w:rFonts w:ascii="仿宋" w:hAnsi="仿宋" w:eastAsia="仿宋" w:cs="仿宋"/>
          <w:sz w:val="32"/>
          <w:szCs w:val="32"/>
        </w:rPr>
      </w:pPr>
      <w:r>
        <w:rPr>
          <w:rFonts w:hint="eastAsia" w:ascii="仿宋" w:hAnsi="仿宋" w:eastAsia="仿宋" w:cs="仿宋"/>
          <w:sz w:val="32"/>
          <w:szCs w:val="32"/>
        </w:rPr>
        <w:t>（三）绩效评价工作过程</w:t>
      </w:r>
    </w:p>
    <w:p>
      <w:pPr>
        <w:ind w:firstLine="640" w:firstLineChars="200"/>
        <w:rPr>
          <w:rFonts w:hint="eastAsia" w:ascii="仿宋" w:hAnsi="仿宋" w:eastAsia="仿宋"/>
          <w:sz w:val="32"/>
          <w:szCs w:val="32"/>
          <w:lang w:val="en-US" w:eastAsia="zh-CN"/>
        </w:rPr>
      </w:pPr>
      <w:r>
        <w:rPr>
          <w:rFonts w:hint="eastAsia" w:ascii="仿宋" w:hAnsi="仿宋" w:eastAsia="仿宋" w:cs="仿宋"/>
          <w:sz w:val="32"/>
          <w:szCs w:val="32"/>
        </w:rPr>
        <w:t>制定绩效评价方案，整理相关资料，细化绩效目标，设计绩效评价指标体系。通过资金到位率、执行率、使用合规性、制定相关的财务和业务管理制度。</w:t>
      </w:r>
    </w:p>
    <w:p>
      <w:pPr>
        <w:rPr>
          <w:rFonts w:ascii="仿宋" w:hAnsi="仿宋" w:eastAsia="仿宋"/>
          <w:b/>
          <w:bCs/>
          <w:sz w:val="32"/>
          <w:szCs w:val="32"/>
        </w:rPr>
      </w:pPr>
      <w:r>
        <w:rPr>
          <w:rFonts w:hint="eastAsia" w:ascii="仿宋" w:hAnsi="仿宋" w:eastAsia="仿宋"/>
          <w:b/>
          <w:bCs/>
          <w:sz w:val="32"/>
          <w:szCs w:val="32"/>
        </w:rPr>
        <w:t>　　三、综合评价情况及评价结论</w:t>
      </w:r>
    </w:p>
    <w:p>
      <w:pPr>
        <w:rPr>
          <w:rFonts w:ascii="仿宋" w:hAnsi="仿宋" w:eastAsia="仿宋"/>
          <w:sz w:val="32"/>
          <w:szCs w:val="32"/>
        </w:rPr>
      </w:pPr>
      <w:r>
        <w:rPr>
          <w:rFonts w:hint="eastAsia" w:ascii="仿宋" w:hAnsi="仿宋" w:eastAsia="仿宋"/>
          <w:sz w:val="32"/>
          <w:szCs w:val="32"/>
        </w:rPr>
        <w:t>　　经按“财政支出绩效评价指标体系”进行综合评价，本项目综合得分</w:t>
      </w:r>
      <w:r>
        <w:rPr>
          <w:rFonts w:ascii="仿宋" w:hAnsi="仿宋" w:eastAsia="仿宋"/>
          <w:sz w:val="32"/>
          <w:szCs w:val="32"/>
        </w:rPr>
        <w:t>9</w:t>
      </w:r>
      <w:r>
        <w:rPr>
          <w:rFonts w:hint="eastAsia" w:ascii="仿宋" w:hAnsi="仿宋" w:eastAsia="仿宋"/>
          <w:sz w:val="32"/>
          <w:szCs w:val="32"/>
          <w:lang w:val="en-US" w:eastAsia="zh-CN"/>
        </w:rPr>
        <w:t>4</w:t>
      </w:r>
      <w:r>
        <w:rPr>
          <w:rFonts w:ascii="仿宋" w:hAnsi="仿宋" w:eastAsia="仿宋"/>
          <w:sz w:val="32"/>
          <w:szCs w:val="32"/>
        </w:rPr>
        <w:t>分，评价等次为“优”。各项评分结果见“项目</w:t>
      </w:r>
      <w:r>
        <w:rPr>
          <w:rFonts w:hint="eastAsia" w:ascii="仿宋" w:hAnsi="仿宋" w:eastAsia="仿宋"/>
          <w:sz w:val="32"/>
          <w:szCs w:val="32"/>
        </w:rPr>
        <w:t>支出绩效自评</w:t>
      </w:r>
      <w:r>
        <w:rPr>
          <w:rFonts w:ascii="仿宋" w:hAnsi="仿宋" w:eastAsia="仿宋"/>
          <w:sz w:val="32"/>
          <w:szCs w:val="32"/>
        </w:rPr>
        <w:t>表”。</w:t>
      </w:r>
    </w:p>
    <w:p>
      <w:pPr>
        <w:ind w:firstLine="321" w:firstLineChars="100"/>
        <w:rPr>
          <w:rFonts w:ascii="仿宋" w:hAnsi="仿宋" w:eastAsia="仿宋" w:cs="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r>
        <w:rPr>
          <w:rFonts w:ascii="Calibri" w:hAnsi="Calibri" w:eastAsia="仿宋" w:cs="Calibri"/>
          <w:b/>
          <w:bCs/>
          <w:sz w:val="32"/>
          <w:szCs w:val="32"/>
        </w:rPr>
        <w:t> </w:t>
      </w:r>
      <w:r>
        <w:rPr>
          <w:rFonts w:hint="eastAsia" w:ascii="仿宋" w:hAnsi="仿宋" w:eastAsia="仿宋" w:cs="仿宋"/>
          <w:b/>
          <w:bCs/>
          <w:sz w:val="32"/>
          <w:szCs w:val="32"/>
        </w:rPr>
        <w:t>四、绩效评价指标分析</w:t>
      </w:r>
    </w:p>
    <w:p>
      <w:pPr>
        <w:ind w:firstLine="320" w:firstLineChars="100"/>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(一)项目</w:t>
      </w:r>
      <w:r>
        <w:rPr>
          <w:rFonts w:hint="eastAsia" w:ascii="仿宋" w:hAnsi="仿宋" w:eastAsia="仿宋"/>
          <w:sz w:val="32"/>
          <w:szCs w:val="32"/>
        </w:rPr>
        <w:t>决策情况</w:t>
      </w:r>
    </w:p>
    <w:p>
      <w:pPr>
        <w:ind w:firstLine="640" w:firstLineChars="200"/>
        <w:rPr>
          <w:rFonts w:ascii="仿宋" w:hAnsi="仿宋" w:eastAsia="仿宋"/>
          <w:sz w:val="32"/>
          <w:szCs w:val="32"/>
        </w:rPr>
      </w:pPr>
      <w:r>
        <w:rPr>
          <w:rFonts w:hint="eastAsia" w:ascii="仿宋" w:hAnsi="仿宋" w:eastAsia="仿宋"/>
          <w:sz w:val="32"/>
          <w:szCs w:val="32"/>
        </w:rPr>
        <w:t>我镇严把决策关，把加强发展项目资金监管列入党委政府重要工作议程，主要领导高度重视，采取联席会议形式听取情况汇报，研究决策相关问题。同时做到立项依据充分，程序规范，绩效目标合理，绩效指标合理，预算编制科学，做到资金分配合理，加大对发展项目资金的管理力度，规范支付程序，保证发展项目资金专款专用。</w:t>
      </w:r>
    </w:p>
    <w:p>
      <w:pPr>
        <w:ind w:firstLine="640" w:firstLineChars="200"/>
        <w:rPr>
          <w:rFonts w:ascii="仿宋" w:hAnsi="仿宋" w:eastAsia="仿宋"/>
          <w:sz w:val="32"/>
          <w:szCs w:val="32"/>
        </w:rPr>
      </w:pPr>
      <w:r>
        <w:rPr>
          <w:rFonts w:hint="eastAsia" w:ascii="仿宋" w:hAnsi="仿宋" w:eastAsia="仿宋"/>
          <w:sz w:val="32"/>
          <w:szCs w:val="32"/>
        </w:rPr>
        <w:t>（二）项目过程情况</w:t>
      </w:r>
    </w:p>
    <w:p>
      <w:pPr>
        <w:ind w:firstLine="640" w:firstLineChars="200"/>
        <w:rPr>
          <w:rFonts w:ascii="仿宋" w:hAnsi="仿宋" w:eastAsia="仿宋"/>
          <w:sz w:val="32"/>
          <w:szCs w:val="32"/>
        </w:rPr>
      </w:pPr>
      <w:r>
        <w:rPr>
          <w:rFonts w:hint="eastAsia" w:ascii="仿宋" w:hAnsi="仿宋" w:eastAsia="仿宋"/>
          <w:sz w:val="32"/>
          <w:szCs w:val="32"/>
          <w:lang w:eastAsia="zh-CN"/>
        </w:rPr>
        <w:t>化峪</w:t>
      </w:r>
      <w:r>
        <w:rPr>
          <w:rFonts w:hint="eastAsia" w:ascii="仿宋" w:hAnsi="仿宋" w:eastAsia="仿宋"/>
          <w:sz w:val="32"/>
          <w:szCs w:val="32"/>
        </w:rPr>
        <w:t>镇人民政府村级管理费项目经费金额</w:t>
      </w:r>
      <w:r>
        <w:rPr>
          <w:rFonts w:hint="eastAsia" w:ascii="仿宋" w:hAnsi="仿宋" w:eastAsia="仿宋"/>
          <w:sz w:val="32"/>
          <w:szCs w:val="32"/>
          <w:lang w:val="en-US" w:eastAsia="zh-CN"/>
        </w:rPr>
        <w:t>319</w:t>
      </w:r>
      <w:r>
        <w:rPr>
          <w:rFonts w:ascii="仿宋" w:hAnsi="仿宋" w:eastAsia="仿宋"/>
          <w:sz w:val="32"/>
          <w:szCs w:val="32"/>
        </w:rPr>
        <w:t>万元，</w:t>
      </w:r>
      <w:r>
        <w:rPr>
          <w:rFonts w:hint="eastAsia" w:ascii="仿宋" w:hAnsi="仿宋" w:eastAsia="仿宋"/>
          <w:sz w:val="32"/>
          <w:szCs w:val="32"/>
        </w:rPr>
        <w:t>项目拨款按进度进行，资金使用规范、合理，达到了预期的效果，项目目标设定依据充分、明确、合理，项目设置符合相关规定。项目实施过程中，遵循先考察、调研、核实，再根据实际制定相应的措施。实现了项目管理与过程管理的有机结合。</w:t>
      </w:r>
      <w:r>
        <w:rPr>
          <w:rFonts w:ascii="仿宋" w:hAnsi="仿宋" w:eastAsia="仿宋"/>
          <w:sz w:val="32"/>
          <w:szCs w:val="32"/>
        </w:rPr>
        <w:t>资金已全部到位</w:t>
      </w:r>
      <w:r>
        <w:rPr>
          <w:rFonts w:hint="eastAsia" w:ascii="仿宋" w:hAnsi="仿宋" w:eastAsia="仿宋"/>
          <w:sz w:val="32"/>
          <w:szCs w:val="32"/>
        </w:rPr>
        <w:t>，</w:t>
      </w:r>
      <w:r>
        <w:rPr>
          <w:rFonts w:ascii="仿宋" w:hAnsi="仿宋" w:eastAsia="仿宋"/>
          <w:sz w:val="32"/>
          <w:szCs w:val="32"/>
        </w:rPr>
        <w:t>拨付</w:t>
      </w:r>
      <w:r>
        <w:rPr>
          <w:rFonts w:hint="eastAsia" w:ascii="仿宋" w:hAnsi="仿宋" w:eastAsia="仿宋"/>
          <w:sz w:val="32"/>
          <w:szCs w:val="32"/>
        </w:rPr>
        <w:t>率和执行率做到100%，做到资金的使用和管理符合相关的财务管理制度规定。</w:t>
      </w:r>
    </w:p>
    <w:p>
      <w:pPr>
        <w:ind w:left="393"/>
        <w:rPr>
          <w:rFonts w:ascii="仿宋" w:hAnsi="仿宋" w:eastAsia="仿宋"/>
          <w:sz w:val="32"/>
          <w:szCs w:val="32"/>
        </w:rPr>
      </w:pPr>
      <w:r>
        <w:rPr>
          <w:rFonts w:hint="eastAsia" w:ascii="仿宋" w:hAnsi="仿宋" w:eastAsia="仿宋"/>
          <w:sz w:val="32"/>
          <w:szCs w:val="32"/>
        </w:rPr>
        <w:t>（三）项目产出情况</w:t>
      </w:r>
    </w:p>
    <w:p>
      <w:pPr>
        <w:rPr>
          <w:rFonts w:ascii="仿宋" w:hAnsi="仿宋" w:eastAsia="仿宋"/>
          <w:sz w:val="32"/>
          <w:szCs w:val="32"/>
        </w:rPr>
      </w:pPr>
      <w:r>
        <w:rPr>
          <w:rFonts w:hint="eastAsia" w:ascii="仿宋" w:hAnsi="仿宋" w:eastAsia="仿宋"/>
          <w:sz w:val="32"/>
          <w:szCs w:val="32"/>
        </w:rPr>
        <w:t xml:space="preserve">   本年度绩效目标确定的金额跟实际的提供服务数量一致，实际完成率达100%，质量达标率、完成及时性、成本节约率都按规定的绩效指标完成。</w:t>
      </w:r>
    </w:p>
    <w:p>
      <w:pPr>
        <w:ind w:left="640"/>
        <w:rPr>
          <w:rFonts w:ascii="仿宋" w:hAnsi="仿宋" w:eastAsia="仿宋"/>
          <w:sz w:val="32"/>
          <w:szCs w:val="32"/>
        </w:rPr>
      </w:pPr>
      <w:r>
        <w:rPr>
          <w:rFonts w:hint="eastAsia" w:ascii="仿宋" w:hAnsi="仿宋" w:eastAsia="仿宋"/>
          <w:sz w:val="32"/>
          <w:szCs w:val="32"/>
        </w:rPr>
        <w:t>（四）项目效益情况</w:t>
      </w:r>
    </w:p>
    <w:p>
      <w:pPr>
        <w:ind w:firstLine="645"/>
        <w:rPr>
          <w:rFonts w:ascii="仿宋" w:hAnsi="仿宋" w:eastAsia="仿宋"/>
          <w:sz w:val="32"/>
          <w:szCs w:val="32"/>
        </w:rPr>
      </w:pPr>
      <w:r>
        <w:rPr>
          <w:rFonts w:hint="eastAsia" w:ascii="仿宋" w:hAnsi="仿宋" w:eastAsia="仿宋"/>
          <w:sz w:val="32"/>
          <w:szCs w:val="32"/>
        </w:rPr>
        <w:t>该项目将为各村提供村级公益事业提供经费保障，各村基础设施将得到进一步提升。受益人口达</w:t>
      </w:r>
      <w:r>
        <w:rPr>
          <w:rFonts w:hint="eastAsia" w:ascii="仿宋" w:hAnsi="仿宋" w:eastAsia="仿宋"/>
          <w:sz w:val="32"/>
          <w:szCs w:val="32"/>
          <w:lang w:val="en-US" w:eastAsia="zh-CN"/>
        </w:rPr>
        <w:t>4.2</w:t>
      </w:r>
      <w:r>
        <w:rPr>
          <w:rFonts w:ascii="仿宋" w:hAnsi="仿宋" w:eastAsia="仿宋"/>
          <w:sz w:val="32"/>
          <w:szCs w:val="32"/>
        </w:rPr>
        <w:t>万人</w:t>
      </w:r>
      <w:r>
        <w:rPr>
          <w:rFonts w:hint="eastAsia" w:ascii="仿宋" w:hAnsi="仿宋" w:eastAsia="仿宋"/>
          <w:sz w:val="32"/>
          <w:szCs w:val="32"/>
        </w:rPr>
        <w:t>，由于该项目是经常性的，经费的发放都要严格执行经费管理制度，实行专款专用，项目经费的使用情况要纳入村务信息公开内容，通过村务信息公开网、宣传栏、会议等形式向广大群众公开。　</w:t>
      </w:r>
    </w:p>
    <w:p>
      <w:pPr>
        <w:rPr>
          <w:rFonts w:ascii="仿宋" w:hAnsi="仿宋" w:eastAsia="仿宋"/>
          <w:b/>
          <w:bCs/>
          <w:sz w:val="32"/>
          <w:szCs w:val="32"/>
        </w:rPr>
      </w:pPr>
      <w:r>
        <w:rPr>
          <w:rFonts w:hint="eastAsia" w:ascii="仿宋" w:hAnsi="仿宋" w:eastAsia="仿宋"/>
          <w:sz w:val="32"/>
          <w:szCs w:val="32"/>
        </w:rPr>
        <w:t>　</w:t>
      </w:r>
      <w:r>
        <w:rPr>
          <w:rFonts w:hint="eastAsia" w:ascii="仿宋" w:hAnsi="仿宋" w:eastAsia="仿宋"/>
          <w:b/>
          <w:bCs/>
          <w:sz w:val="32"/>
          <w:szCs w:val="32"/>
        </w:rPr>
        <w:t>　五、主要经验及做法、存在的问题和建议</w:t>
      </w:r>
    </w:p>
    <w:p>
      <w:pPr>
        <w:rPr>
          <w:rFonts w:ascii="仿宋" w:hAnsi="仿宋" w:eastAsia="仿宋"/>
          <w:sz w:val="32"/>
          <w:szCs w:val="32"/>
        </w:rPr>
      </w:pPr>
      <w:r>
        <w:rPr>
          <w:rFonts w:hint="eastAsia" w:ascii="仿宋" w:hAnsi="仿宋" w:eastAsia="仿宋"/>
          <w:sz w:val="32"/>
          <w:szCs w:val="32"/>
        </w:rPr>
        <w:t>　　由于绩效自评是一项开展不久的工作任务，项目支出运行实践经验还欠缺，我镇相关人员配备还显不足，相关制度建设还有待进一步加强。</w:t>
      </w:r>
    </w:p>
    <w:p>
      <w:pPr>
        <w:rPr>
          <w:rFonts w:ascii="仿宋" w:hAnsi="仿宋" w:eastAsia="仿宋"/>
          <w:sz w:val="32"/>
          <w:szCs w:val="32"/>
        </w:rPr>
      </w:pPr>
      <w:r>
        <w:rPr>
          <w:rFonts w:hint="eastAsia" w:ascii="仿宋" w:hAnsi="仿宋" w:eastAsia="仿宋"/>
          <w:sz w:val="32"/>
          <w:szCs w:val="32"/>
        </w:rPr>
        <w:t>　　现在的项目指标面临着物价、人工费等因素的影响，在编制预算与执行中，我镇将加强对项目的跟踪监督检查及落实情况，严格使用资金，尽可能地用有限的经费平衡每年工作任务，尽量做到科学、合理的分配。</w:t>
      </w:r>
    </w:p>
    <w:p>
      <w:pPr>
        <w:rPr>
          <w:rFonts w:ascii="仿宋" w:hAnsi="仿宋" w:eastAsia="仿宋"/>
          <w:b/>
          <w:bCs/>
          <w:sz w:val="32"/>
          <w:szCs w:val="32"/>
        </w:rPr>
      </w:pPr>
      <w:r>
        <w:rPr>
          <w:rFonts w:hint="eastAsia" w:ascii="仿宋" w:hAnsi="仿宋" w:eastAsia="仿宋"/>
          <w:sz w:val="32"/>
          <w:szCs w:val="32"/>
        </w:rPr>
        <w:t>　</w:t>
      </w:r>
      <w:r>
        <w:rPr>
          <w:rFonts w:hint="eastAsia" w:ascii="仿宋" w:hAnsi="仿宋" w:eastAsia="仿宋"/>
          <w:b/>
          <w:bCs/>
          <w:sz w:val="32"/>
          <w:szCs w:val="32"/>
        </w:rPr>
        <w:t>　六、其他需要说明的问题</w:t>
      </w:r>
    </w:p>
    <w:p>
      <w:pPr>
        <w:ind w:firstLine="640" w:firstLineChars="200"/>
        <w:rPr>
          <w:rFonts w:ascii="仿宋" w:hAnsi="仿宋" w:eastAsia="仿宋"/>
          <w:sz w:val="32"/>
          <w:szCs w:val="32"/>
        </w:rPr>
      </w:pPr>
      <w:r>
        <w:rPr>
          <w:rFonts w:hint="eastAsia" w:ascii="仿宋" w:hAnsi="仿宋" w:eastAsia="仿宋"/>
          <w:sz w:val="32"/>
          <w:szCs w:val="32"/>
        </w:rPr>
        <w:t>无其他需说明情</w:t>
      </w:r>
      <w:bookmarkStart w:id="0" w:name="_GoBack"/>
      <w:bookmarkEnd w:id="0"/>
      <w:r>
        <w:rPr>
          <w:rFonts w:hint="eastAsia" w:ascii="仿宋" w:hAnsi="仿宋" w:eastAsia="仿宋"/>
          <w:sz w:val="32"/>
          <w:szCs w:val="32"/>
        </w:rPr>
        <w:t>况。</w:t>
      </w:r>
    </w:p>
    <w:p>
      <w:pPr>
        <w:ind w:firstLine="640" w:firstLineChars="200"/>
        <w:rPr>
          <w:rFonts w:ascii="仿宋" w:hAnsi="仿宋" w:eastAsia="仿宋"/>
          <w:sz w:val="32"/>
          <w:szCs w:val="32"/>
        </w:rPr>
      </w:pPr>
    </w:p>
    <w:p>
      <w:pPr>
        <w:ind w:firstLine="42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E1023"/>
    <w:multiLevelType w:val="singleLevel"/>
    <w:tmpl w:val="95CE1023"/>
    <w:lvl w:ilvl="0" w:tentative="0">
      <w:start w:val="2"/>
      <w:numFmt w:val="chineseCounting"/>
      <w:suff w:val="nothing"/>
      <w:lvlText w:val="%1、"/>
      <w:lvlJc w:val="left"/>
      <w:pPr>
        <w:ind w:left="393" w:firstLine="0"/>
      </w:pPr>
      <w:rPr>
        <w:rFonts w:hint="eastAsia"/>
      </w:rPr>
    </w:lvl>
  </w:abstractNum>
  <w:abstractNum w:abstractNumId="1">
    <w:nsid w:val="5DD2526F"/>
    <w:multiLevelType w:val="singleLevel"/>
    <w:tmpl w:val="5DD2526F"/>
    <w:lvl w:ilvl="0" w:tentative="0">
      <w:start w:val="1"/>
      <w:numFmt w:val="chineseCounting"/>
      <w:suff w:val="nothing"/>
      <w:lvlText w:val="（%1）"/>
      <w:lvlJc w:val="left"/>
      <w:rPr>
        <w:rFonts w:hint="eastAsia"/>
      </w:rPr>
    </w:lvl>
  </w:abstractNum>
  <w:abstractNum w:abstractNumId="2">
    <w:nsid w:val="5F27359B"/>
    <w:multiLevelType w:val="singleLevel"/>
    <w:tmpl w:val="5F27359B"/>
    <w:lvl w:ilvl="0" w:tentative="0">
      <w:start w:val="2"/>
      <w:numFmt w:val="chineseCounting"/>
      <w:suff w:val="nothing"/>
      <w:lvlText w:val="（%1）"/>
      <w:lvlJc w:val="left"/>
      <w:pPr>
        <w:ind w:left="64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3E"/>
    <w:rsid w:val="000B23E5"/>
    <w:rsid w:val="001F261E"/>
    <w:rsid w:val="00302035"/>
    <w:rsid w:val="00340010"/>
    <w:rsid w:val="0038462F"/>
    <w:rsid w:val="004167E7"/>
    <w:rsid w:val="0043483E"/>
    <w:rsid w:val="004C7BFB"/>
    <w:rsid w:val="005259A2"/>
    <w:rsid w:val="006933A9"/>
    <w:rsid w:val="00746A42"/>
    <w:rsid w:val="00795656"/>
    <w:rsid w:val="007B22A1"/>
    <w:rsid w:val="008C6A95"/>
    <w:rsid w:val="009016C7"/>
    <w:rsid w:val="00955AD6"/>
    <w:rsid w:val="0095703E"/>
    <w:rsid w:val="00A252F7"/>
    <w:rsid w:val="00A90EE4"/>
    <w:rsid w:val="00A937DC"/>
    <w:rsid w:val="00A95425"/>
    <w:rsid w:val="00C158E8"/>
    <w:rsid w:val="00C23141"/>
    <w:rsid w:val="00D55005"/>
    <w:rsid w:val="00DA4361"/>
    <w:rsid w:val="00E4103E"/>
    <w:rsid w:val="00E55897"/>
    <w:rsid w:val="01FE189D"/>
    <w:rsid w:val="2550672A"/>
    <w:rsid w:val="3D7E4754"/>
    <w:rsid w:val="635C21FB"/>
    <w:rsid w:val="69AF051C"/>
    <w:rsid w:val="6E0A0BCB"/>
    <w:rsid w:val="6E603907"/>
    <w:rsid w:val="7D00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Char"/>
    <w:basedOn w:val="4"/>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286</Words>
  <Characters>1631</Characters>
  <Lines>13</Lines>
  <Paragraphs>3</Paragraphs>
  <TotalTime>2</TotalTime>
  <ScaleCrop>false</ScaleCrop>
  <LinksUpToDate>false</LinksUpToDate>
  <CharactersWithSpaces>1914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2019-10-23T12:06:00Z</dcterms:created>
  <dc:creator>Administrator</dc:creator>
  <cp:lastModifiedBy>Administrator</cp:lastModifiedBy>
  <dcterms:modified xsi:type="dcterms:W3CDTF">2021-09-23T08:02:34Z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