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1A20" w14:textId="77777777" w:rsidR="00D75848" w:rsidRDefault="000F50B2">
      <w:pPr>
        <w:jc w:val="center"/>
        <w:rPr>
          <w:rFonts w:ascii="黑体" w:eastAsia="黑体" w:hAnsi="黑体"/>
          <w:sz w:val="44"/>
          <w:szCs w:val="44"/>
        </w:rPr>
      </w:pPr>
      <w:r>
        <w:rPr>
          <w:rFonts w:ascii="黑体" w:eastAsia="黑体" w:hAnsi="黑体"/>
          <w:sz w:val="44"/>
          <w:szCs w:val="44"/>
        </w:rPr>
        <w:t>20</w:t>
      </w:r>
      <w:r>
        <w:rPr>
          <w:rFonts w:ascii="黑体" w:eastAsia="黑体" w:hAnsi="黑体" w:hint="eastAsia"/>
          <w:sz w:val="44"/>
          <w:szCs w:val="44"/>
        </w:rPr>
        <w:t>20</w:t>
      </w:r>
      <w:r>
        <w:rPr>
          <w:rFonts w:ascii="黑体" w:eastAsia="黑体" w:hAnsi="黑体"/>
          <w:sz w:val="44"/>
          <w:szCs w:val="44"/>
        </w:rPr>
        <w:t>年</w:t>
      </w:r>
      <w:r w:rsidR="005F4FAC">
        <w:rPr>
          <w:rFonts w:ascii="黑体" w:eastAsia="黑体" w:hAnsi="黑体" w:hint="eastAsia"/>
          <w:sz w:val="44"/>
          <w:szCs w:val="44"/>
        </w:rPr>
        <w:t>西社</w:t>
      </w:r>
      <w:r>
        <w:rPr>
          <w:rFonts w:ascii="黑体" w:eastAsia="黑体" w:hAnsi="黑体" w:hint="eastAsia"/>
          <w:sz w:val="44"/>
          <w:szCs w:val="44"/>
        </w:rPr>
        <w:t>镇人民政府</w:t>
      </w:r>
    </w:p>
    <w:p w14:paraId="7EE0216D" w14:textId="77777777" w:rsidR="00D75848" w:rsidRDefault="000F50B2">
      <w:pPr>
        <w:jc w:val="center"/>
        <w:rPr>
          <w:rFonts w:ascii="黑体" w:eastAsia="黑体" w:hAnsi="黑体"/>
          <w:sz w:val="44"/>
          <w:szCs w:val="44"/>
        </w:rPr>
      </w:pPr>
      <w:r>
        <w:rPr>
          <w:rFonts w:ascii="黑体" w:eastAsia="黑体" w:hAnsi="黑体" w:hint="eastAsia"/>
          <w:sz w:val="44"/>
          <w:szCs w:val="44"/>
        </w:rPr>
        <w:t>村级管理</w:t>
      </w:r>
      <w:r>
        <w:rPr>
          <w:rFonts w:ascii="黑体" w:eastAsia="黑体" w:hAnsi="黑体"/>
          <w:sz w:val="44"/>
          <w:szCs w:val="44"/>
        </w:rPr>
        <w:t>费项目绩效自评报告</w:t>
      </w:r>
    </w:p>
    <w:p w14:paraId="776F50B3" w14:textId="77777777" w:rsidR="00D75848" w:rsidRDefault="000F50B2">
      <w:pPr>
        <w:rPr>
          <w:rFonts w:ascii="仿宋" w:eastAsia="仿宋" w:hAnsi="仿宋"/>
          <w:b/>
          <w:bCs/>
          <w:sz w:val="28"/>
          <w:szCs w:val="28"/>
        </w:rPr>
      </w:pPr>
      <w:r>
        <w:rPr>
          <w:rFonts w:ascii="仿宋" w:eastAsia="仿宋" w:hAnsi="仿宋" w:hint="eastAsia"/>
          <w:b/>
          <w:bCs/>
          <w:sz w:val="28"/>
          <w:szCs w:val="28"/>
        </w:rPr>
        <w:t xml:space="preserve">　　</w:t>
      </w:r>
    </w:p>
    <w:p w14:paraId="0477D7D8" w14:textId="77777777" w:rsidR="00D75848" w:rsidRDefault="000F50B2">
      <w:pPr>
        <w:ind w:firstLineChars="300" w:firstLine="964"/>
        <w:rPr>
          <w:rFonts w:ascii="仿宋" w:eastAsia="仿宋" w:hAnsi="仿宋"/>
          <w:b/>
          <w:bCs/>
          <w:sz w:val="32"/>
          <w:szCs w:val="32"/>
        </w:rPr>
      </w:pPr>
      <w:r>
        <w:rPr>
          <w:rFonts w:ascii="仿宋" w:eastAsia="仿宋" w:hAnsi="仿宋" w:hint="eastAsia"/>
          <w:b/>
          <w:bCs/>
          <w:sz w:val="32"/>
          <w:szCs w:val="32"/>
        </w:rPr>
        <w:t>一、基本情况</w:t>
      </w:r>
    </w:p>
    <w:p w14:paraId="04A033D8" w14:textId="77777777" w:rsidR="00D75848" w:rsidRDefault="000F50B2">
      <w:pPr>
        <w:rPr>
          <w:rFonts w:ascii="仿宋" w:eastAsia="仿宋" w:hAnsi="仿宋"/>
          <w:sz w:val="32"/>
          <w:szCs w:val="32"/>
        </w:rPr>
      </w:pPr>
      <w:r>
        <w:rPr>
          <w:rFonts w:ascii="仿宋" w:eastAsia="仿宋" w:hAnsi="仿宋" w:hint="eastAsia"/>
          <w:sz w:val="32"/>
          <w:szCs w:val="32"/>
        </w:rPr>
        <w:t xml:space="preserve">　　（一）</w:t>
      </w:r>
      <w:r>
        <w:rPr>
          <w:rFonts w:ascii="仿宋" w:eastAsia="仿宋" w:hAnsi="仿宋" w:hint="eastAsia"/>
          <w:b/>
          <w:bCs/>
          <w:sz w:val="32"/>
          <w:szCs w:val="32"/>
        </w:rPr>
        <w:t>项目概况</w:t>
      </w:r>
    </w:p>
    <w:p w14:paraId="10F185B1" w14:textId="77777777" w:rsidR="00D75848" w:rsidRDefault="000F50B2">
      <w:pPr>
        <w:rPr>
          <w:rFonts w:ascii="仿宋" w:eastAsia="仿宋" w:hAnsi="仿宋"/>
          <w:sz w:val="32"/>
          <w:szCs w:val="32"/>
        </w:rPr>
      </w:pPr>
      <w:r>
        <w:rPr>
          <w:rFonts w:ascii="仿宋" w:eastAsia="仿宋" w:hAnsi="仿宋" w:hint="eastAsia"/>
          <w:sz w:val="32"/>
          <w:szCs w:val="32"/>
        </w:rPr>
        <w:t xml:space="preserve">　　</w:t>
      </w:r>
      <w:r w:rsidR="005F4FAC">
        <w:rPr>
          <w:rFonts w:ascii="仿宋" w:eastAsia="仿宋" w:hAnsi="仿宋" w:hint="eastAsia"/>
          <w:sz w:val="32"/>
          <w:szCs w:val="32"/>
        </w:rPr>
        <w:t>西社镇</w:t>
      </w:r>
      <w:r>
        <w:rPr>
          <w:rFonts w:ascii="仿宋" w:eastAsia="仿宋" w:hAnsi="仿宋" w:hint="eastAsia"/>
          <w:sz w:val="32"/>
          <w:szCs w:val="32"/>
        </w:rPr>
        <w:t>人民政府是一级人民政府，主要贯彻执行党在农村的各项方针、政策，加强对农业和农村工作的领导；执行本级人民代表大会的决议和上级国家行政机关的决定和命令；研究制定全镇经济和社会发展的中、长期发展规划和年度计划，并组织实施；抓好自身和所属党组织的思想、组织和作风建设；坚持以经济建设为中心，大力发展农业、非公有制经济和第三产业，不断发展镇域经济；抓好全镇精神文明和民主法制建设；抓好武装部、妇联、共青团等群众组织工作；抓好社会事业和镇村基础设施建设；办理上级人民政府交办的其他事项。</w:t>
      </w:r>
      <w:r>
        <w:rPr>
          <w:rFonts w:ascii="仿宋" w:eastAsia="仿宋" w:hAnsi="仿宋" w:hint="eastAsia"/>
          <w:color w:val="000000" w:themeColor="text1"/>
          <w:sz w:val="32"/>
          <w:szCs w:val="32"/>
        </w:rPr>
        <w:t>2020年村级管理费项目金额</w:t>
      </w:r>
      <w:r w:rsidR="00CB7B90">
        <w:rPr>
          <w:rFonts w:ascii="仿宋" w:eastAsia="仿宋" w:hAnsi="仿宋" w:hint="eastAsia"/>
          <w:color w:val="000000" w:themeColor="text1"/>
          <w:sz w:val="32"/>
          <w:szCs w:val="32"/>
        </w:rPr>
        <w:t>275</w:t>
      </w:r>
      <w:r>
        <w:rPr>
          <w:rFonts w:ascii="仿宋" w:eastAsia="仿宋" w:hAnsi="仿宋"/>
          <w:color w:val="000000" w:themeColor="text1"/>
          <w:sz w:val="32"/>
          <w:szCs w:val="32"/>
        </w:rPr>
        <w:t>万元，其中</w:t>
      </w:r>
      <w:r w:rsidR="00156FC8">
        <w:rPr>
          <w:rFonts w:ascii="仿宋" w:eastAsia="仿宋" w:hAnsi="仿宋" w:hint="eastAsia"/>
          <w:color w:val="000000" w:themeColor="text1"/>
          <w:sz w:val="32"/>
          <w:szCs w:val="32"/>
        </w:rPr>
        <w:t>麻古垛44800元、山底村48900元、清水庄村52200元、马家沟47900元、高渠村64000元、白坡43000元、李老庄68900元、韩家庄54100元、三界庄73492元、杨家庄48800元、曹家庄42600元、中社村55600元、沙沟村45100元、西社村56900元、刘家庄村52100元、范家庄村68900元、肖家庄村44900元、仁义村60800元、刘堡村47200元、东庄57600元、麻参坡47500元、张家庄57500元、铺头村47900</w:t>
      </w:r>
      <w:r w:rsidR="00156FC8">
        <w:rPr>
          <w:rFonts w:ascii="仿宋" w:eastAsia="仿宋" w:hAnsi="仿宋" w:hint="eastAsia"/>
          <w:color w:val="000000" w:themeColor="text1"/>
          <w:sz w:val="32"/>
          <w:szCs w:val="32"/>
        </w:rPr>
        <w:lastRenderedPageBreak/>
        <w:t>元、柴家庄45800元、薛家庄53500元</w:t>
      </w:r>
      <w:r>
        <w:rPr>
          <w:rFonts w:ascii="仿宋" w:eastAsia="仿宋" w:hAnsi="仿宋" w:hint="eastAsia"/>
          <w:color w:val="000000" w:themeColor="text1"/>
          <w:sz w:val="32"/>
          <w:szCs w:val="32"/>
        </w:rPr>
        <w:t>，</w:t>
      </w:r>
      <w:r w:rsidR="00156FC8">
        <w:rPr>
          <w:rFonts w:ascii="仿宋" w:eastAsia="仿宋" w:hAnsi="仿宋" w:hint="eastAsia"/>
          <w:color w:val="000000" w:themeColor="text1"/>
          <w:sz w:val="32"/>
          <w:szCs w:val="32"/>
        </w:rPr>
        <w:t>西社镇</w:t>
      </w:r>
      <w:r>
        <w:rPr>
          <w:rFonts w:ascii="仿宋" w:eastAsia="仿宋" w:hAnsi="仿宋" w:hint="eastAsia"/>
          <w:color w:val="000000" w:themeColor="text1"/>
          <w:sz w:val="32"/>
          <w:szCs w:val="32"/>
        </w:rPr>
        <w:t>村主干报酬数为</w:t>
      </w:r>
      <w:r w:rsidR="00156FC8">
        <w:rPr>
          <w:rFonts w:ascii="仿宋" w:eastAsia="仿宋" w:hAnsi="仿宋" w:hint="eastAsia"/>
          <w:color w:val="000000" w:themeColor="text1"/>
          <w:sz w:val="32"/>
          <w:szCs w:val="32"/>
        </w:rPr>
        <w:t>1044708元</w:t>
      </w:r>
      <w:r>
        <w:rPr>
          <w:rFonts w:ascii="仿宋" w:eastAsia="仿宋" w:hAnsi="仿宋" w:hint="eastAsia"/>
          <w:color w:val="000000" w:themeColor="text1"/>
          <w:sz w:val="32"/>
          <w:szCs w:val="32"/>
        </w:rPr>
        <w:t>万元，</w:t>
      </w:r>
      <w:r w:rsidR="00156FC8">
        <w:rPr>
          <w:rFonts w:ascii="仿宋" w:eastAsia="仿宋" w:hAnsi="仿宋" w:hint="eastAsia"/>
          <w:color w:val="000000" w:themeColor="text1"/>
          <w:sz w:val="32"/>
          <w:szCs w:val="32"/>
        </w:rPr>
        <w:t>主干绩效为378000元，</w:t>
      </w:r>
      <w:r>
        <w:rPr>
          <w:rFonts w:ascii="仿宋" w:eastAsia="仿宋" w:hAnsi="仿宋" w:hint="eastAsia"/>
          <w:color w:val="000000" w:themeColor="text1"/>
          <w:sz w:val="32"/>
          <w:szCs w:val="32"/>
        </w:rPr>
        <w:t>全年实际分配数为</w:t>
      </w:r>
      <w:r w:rsidR="00156FC8">
        <w:rPr>
          <w:rFonts w:ascii="仿宋" w:eastAsia="仿宋" w:hAnsi="仿宋" w:hint="eastAsia"/>
          <w:color w:val="000000" w:themeColor="text1"/>
          <w:sz w:val="32"/>
          <w:szCs w:val="32"/>
        </w:rPr>
        <w:t>275</w:t>
      </w:r>
      <w:r>
        <w:rPr>
          <w:rFonts w:ascii="仿宋" w:eastAsia="仿宋" w:hAnsi="仿宋" w:hint="eastAsia"/>
          <w:color w:val="000000" w:themeColor="text1"/>
          <w:sz w:val="32"/>
          <w:szCs w:val="32"/>
        </w:rPr>
        <w:t>万元。</w:t>
      </w:r>
      <w:r>
        <w:rPr>
          <w:rFonts w:ascii="仿宋" w:eastAsia="仿宋" w:hAnsi="仿宋"/>
          <w:color w:val="000000" w:themeColor="text1"/>
          <w:sz w:val="32"/>
          <w:szCs w:val="32"/>
        </w:rPr>
        <w:t>资金主要来源于</w:t>
      </w:r>
      <w:r>
        <w:rPr>
          <w:rFonts w:ascii="仿宋" w:eastAsia="仿宋" w:hAnsi="仿宋" w:hint="eastAsia"/>
          <w:color w:val="000000" w:themeColor="text1"/>
          <w:sz w:val="32"/>
          <w:szCs w:val="32"/>
        </w:rPr>
        <w:t>县</w:t>
      </w:r>
      <w:r>
        <w:rPr>
          <w:rFonts w:ascii="仿宋" w:eastAsia="仿宋" w:hAnsi="仿宋"/>
          <w:color w:val="000000" w:themeColor="text1"/>
          <w:sz w:val="32"/>
          <w:szCs w:val="32"/>
        </w:rPr>
        <w:t>级财政预算。资金管理由</w:t>
      </w:r>
      <w:r>
        <w:rPr>
          <w:rFonts w:ascii="仿宋" w:eastAsia="仿宋" w:hAnsi="仿宋" w:hint="eastAsia"/>
          <w:color w:val="000000" w:themeColor="text1"/>
          <w:sz w:val="32"/>
          <w:szCs w:val="32"/>
        </w:rPr>
        <w:t>镇</w:t>
      </w:r>
      <w:r>
        <w:rPr>
          <w:rFonts w:ascii="仿宋" w:eastAsia="仿宋" w:hAnsi="仿宋"/>
          <w:color w:val="000000" w:themeColor="text1"/>
          <w:sz w:val="32"/>
          <w:szCs w:val="32"/>
        </w:rPr>
        <w:t>政府开展常态化检查工作，促进项目资金使用效益，确保该项经费</w:t>
      </w:r>
      <w:r>
        <w:rPr>
          <w:rFonts w:ascii="仿宋" w:eastAsia="仿宋" w:hAnsi="仿宋" w:hint="eastAsia"/>
          <w:color w:val="000000" w:themeColor="text1"/>
          <w:sz w:val="32"/>
          <w:szCs w:val="32"/>
        </w:rPr>
        <w:t>的正常使用。</w:t>
      </w:r>
    </w:p>
    <w:p w14:paraId="1CA28ED3" w14:textId="77777777" w:rsidR="00D75848" w:rsidRDefault="000F50B2">
      <w:pPr>
        <w:numPr>
          <w:ilvl w:val="0"/>
          <w:numId w:val="1"/>
        </w:numPr>
        <w:rPr>
          <w:rFonts w:ascii="仿宋" w:eastAsia="仿宋" w:hAnsi="仿宋"/>
          <w:b/>
          <w:bCs/>
          <w:sz w:val="32"/>
          <w:szCs w:val="32"/>
        </w:rPr>
      </w:pPr>
      <w:r>
        <w:rPr>
          <w:rFonts w:ascii="仿宋" w:eastAsia="仿宋" w:hAnsi="仿宋" w:hint="eastAsia"/>
          <w:b/>
          <w:bCs/>
          <w:sz w:val="32"/>
          <w:szCs w:val="32"/>
        </w:rPr>
        <w:t>项目绩效目标</w:t>
      </w:r>
    </w:p>
    <w:p w14:paraId="234DFEFC" w14:textId="77777777" w:rsidR="00D75848" w:rsidRDefault="000F50B2">
      <w:pPr>
        <w:ind w:firstLineChars="200" w:firstLine="640"/>
        <w:rPr>
          <w:rFonts w:ascii="仿宋" w:eastAsia="仿宋" w:hAnsi="仿宋"/>
          <w:b/>
          <w:bCs/>
          <w:sz w:val="32"/>
          <w:szCs w:val="32"/>
        </w:rPr>
      </w:pPr>
      <w:r>
        <w:rPr>
          <w:rFonts w:ascii="仿宋" w:eastAsia="仿宋" w:hAnsi="仿宋" w:hint="eastAsia"/>
          <w:sz w:val="32"/>
          <w:szCs w:val="32"/>
        </w:rPr>
        <w:t>该项经费总体目标是用于保障村级组织正常运转，加强村干部的领导能力建设，提高村干部的工作积极性，充分发挥基层党组织战斗堡垒作用和党员先锋模范作用，改善农村农民的生活环境，提高村民的生活水平。</w:t>
      </w:r>
    </w:p>
    <w:p w14:paraId="023BC438" w14:textId="77777777" w:rsidR="00D75848" w:rsidRDefault="000F50B2">
      <w:pPr>
        <w:rPr>
          <w:rFonts w:ascii="仿宋" w:eastAsia="仿宋" w:hAnsi="仿宋"/>
          <w:sz w:val="32"/>
          <w:szCs w:val="32"/>
        </w:rPr>
      </w:pPr>
      <w:r>
        <w:rPr>
          <w:rFonts w:ascii="仿宋" w:eastAsia="仿宋" w:hAnsi="仿宋" w:hint="eastAsia"/>
          <w:sz w:val="32"/>
          <w:szCs w:val="32"/>
        </w:rPr>
        <w:t xml:space="preserve">　　</w:t>
      </w:r>
      <w:r w:rsidR="007C3AF0">
        <w:rPr>
          <w:rFonts w:ascii="仿宋" w:eastAsia="仿宋" w:hAnsi="仿宋" w:hint="eastAsia"/>
          <w:sz w:val="32"/>
          <w:szCs w:val="32"/>
        </w:rPr>
        <w:t>西社镇</w:t>
      </w:r>
      <w:r>
        <w:rPr>
          <w:rFonts w:ascii="仿宋" w:eastAsia="仿宋" w:hAnsi="仿宋" w:hint="eastAsia"/>
          <w:sz w:val="32"/>
          <w:szCs w:val="32"/>
        </w:rPr>
        <w:t>人民政府村级管理费项目金额</w:t>
      </w:r>
      <w:r w:rsidR="007C3AF0">
        <w:rPr>
          <w:rFonts w:ascii="仿宋" w:eastAsia="仿宋" w:hAnsi="仿宋" w:hint="eastAsia"/>
          <w:sz w:val="32"/>
          <w:szCs w:val="32"/>
        </w:rPr>
        <w:t>275</w:t>
      </w:r>
      <w:r>
        <w:rPr>
          <w:rFonts w:ascii="仿宋" w:eastAsia="仿宋" w:hAnsi="仿宋"/>
          <w:sz w:val="32"/>
          <w:szCs w:val="32"/>
        </w:rPr>
        <w:t>万元,共分配给</w:t>
      </w:r>
      <w:r w:rsidR="007C3AF0">
        <w:rPr>
          <w:rFonts w:ascii="仿宋" w:eastAsia="仿宋" w:hAnsi="仿宋" w:hint="eastAsia"/>
          <w:sz w:val="32"/>
          <w:szCs w:val="32"/>
        </w:rPr>
        <w:t>25</w:t>
      </w:r>
      <w:r>
        <w:rPr>
          <w:rFonts w:ascii="仿宋" w:eastAsia="仿宋" w:hAnsi="仿宋"/>
          <w:sz w:val="32"/>
          <w:szCs w:val="32"/>
        </w:rPr>
        <w:t>个行政村，</w:t>
      </w:r>
      <w:r>
        <w:rPr>
          <w:rFonts w:ascii="仿宋" w:eastAsia="仿宋" w:hAnsi="仿宋" w:hint="eastAsia"/>
          <w:sz w:val="32"/>
          <w:szCs w:val="32"/>
        </w:rPr>
        <w:t>该项资金的拨付改善了</w:t>
      </w:r>
      <w:r w:rsidR="007C3AF0">
        <w:rPr>
          <w:rFonts w:ascii="仿宋" w:eastAsia="仿宋" w:hAnsi="仿宋" w:hint="eastAsia"/>
          <w:sz w:val="32"/>
          <w:szCs w:val="32"/>
        </w:rPr>
        <w:t>25</w:t>
      </w:r>
      <w:r>
        <w:rPr>
          <w:rFonts w:ascii="仿宋" w:eastAsia="仿宋" w:hAnsi="仿宋"/>
          <w:sz w:val="32"/>
          <w:szCs w:val="32"/>
        </w:rPr>
        <w:t>个村的基础性设施</w:t>
      </w:r>
      <w:r>
        <w:rPr>
          <w:rFonts w:ascii="仿宋" w:eastAsia="仿宋" w:hAnsi="仿宋" w:hint="eastAsia"/>
          <w:sz w:val="32"/>
          <w:szCs w:val="32"/>
        </w:rPr>
        <w:t>，</w:t>
      </w:r>
      <w:r>
        <w:rPr>
          <w:rFonts w:ascii="仿宋" w:eastAsia="仿宋" w:hAnsi="仿宋"/>
          <w:sz w:val="32"/>
          <w:szCs w:val="32"/>
        </w:rPr>
        <w:t>解决了多个村委会</w:t>
      </w:r>
      <w:r>
        <w:rPr>
          <w:rFonts w:ascii="仿宋" w:eastAsia="仿宋" w:hAnsi="仿宋" w:hint="eastAsia"/>
          <w:sz w:val="32"/>
          <w:szCs w:val="32"/>
        </w:rPr>
        <w:t>日常工作运转</w:t>
      </w:r>
      <w:r>
        <w:rPr>
          <w:rFonts w:ascii="仿宋" w:eastAsia="仿宋" w:hAnsi="仿宋"/>
          <w:sz w:val="32"/>
          <w:szCs w:val="32"/>
        </w:rPr>
        <w:t>等多方面的问题</w:t>
      </w:r>
      <w:r>
        <w:rPr>
          <w:rFonts w:ascii="仿宋" w:eastAsia="仿宋" w:hAnsi="仿宋" w:hint="eastAsia"/>
          <w:sz w:val="32"/>
          <w:szCs w:val="32"/>
        </w:rPr>
        <w:t>，</w:t>
      </w:r>
      <w:r>
        <w:rPr>
          <w:rFonts w:ascii="仿宋" w:eastAsia="仿宋" w:hAnsi="仿宋"/>
          <w:sz w:val="32"/>
          <w:szCs w:val="32"/>
        </w:rPr>
        <w:t>推进了社会主义新农村的建设</w:t>
      </w:r>
      <w:r>
        <w:rPr>
          <w:rFonts w:ascii="仿宋" w:eastAsia="仿宋" w:hAnsi="仿宋" w:hint="eastAsia"/>
          <w:sz w:val="32"/>
          <w:szCs w:val="32"/>
        </w:rPr>
        <w:t>，</w:t>
      </w:r>
      <w:r>
        <w:rPr>
          <w:rFonts w:ascii="仿宋" w:eastAsia="仿宋" w:hAnsi="仿宋"/>
          <w:sz w:val="32"/>
          <w:szCs w:val="32"/>
        </w:rPr>
        <w:t>为我</w:t>
      </w:r>
      <w:r>
        <w:rPr>
          <w:rFonts w:ascii="仿宋" w:eastAsia="仿宋" w:hAnsi="仿宋" w:hint="eastAsia"/>
          <w:sz w:val="32"/>
          <w:szCs w:val="32"/>
        </w:rPr>
        <w:t>镇</w:t>
      </w:r>
      <w:r>
        <w:rPr>
          <w:rFonts w:ascii="仿宋" w:eastAsia="仿宋" w:hAnsi="仿宋"/>
          <w:sz w:val="32"/>
          <w:szCs w:val="32"/>
        </w:rPr>
        <w:t>建设美丽</w:t>
      </w:r>
      <w:r>
        <w:rPr>
          <w:rFonts w:ascii="仿宋" w:eastAsia="仿宋" w:hAnsi="仿宋" w:hint="eastAsia"/>
          <w:sz w:val="32"/>
          <w:szCs w:val="32"/>
        </w:rPr>
        <w:t>镇</w:t>
      </w:r>
      <w:r>
        <w:rPr>
          <w:rFonts w:ascii="仿宋" w:eastAsia="仿宋" w:hAnsi="仿宋"/>
          <w:sz w:val="32"/>
          <w:szCs w:val="32"/>
        </w:rPr>
        <w:t>村奠定了基础</w:t>
      </w:r>
      <w:r>
        <w:rPr>
          <w:rFonts w:ascii="仿宋" w:eastAsia="仿宋" w:hAnsi="仿宋" w:hint="eastAsia"/>
          <w:sz w:val="32"/>
          <w:szCs w:val="32"/>
        </w:rPr>
        <w:t>，</w:t>
      </w:r>
      <w:r>
        <w:rPr>
          <w:rFonts w:ascii="仿宋" w:eastAsia="仿宋" w:hAnsi="仿宋"/>
          <w:sz w:val="32"/>
          <w:szCs w:val="32"/>
        </w:rPr>
        <w:t>也大大提高了群众对政府的满意度。</w:t>
      </w:r>
    </w:p>
    <w:p w14:paraId="49E35470" w14:textId="77777777" w:rsidR="00D75848" w:rsidRDefault="000F50B2">
      <w:pPr>
        <w:numPr>
          <w:ilvl w:val="0"/>
          <w:numId w:val="2"/>
        </w:numPr>
        <w:rPr>
          <w:rFonts w:ascii="仿宋" w:eastAsia="仿宋" w:hAnsi="仿宋"/>
          <w:b/>
          <w:bCs/>
          <w:sz w:val="32"/>
          <w:szCs w:val="32"/>
        </w:rPr>
      </w:pPr>
      <w:r>
        <w:rPr>
          <w:rFonts w:ascii="仿宋" w:eastAsia="仿宋" w:hAnsi="仿宋" w:hint="eastAsia"/>
          <w:b/>
          <w:bCs/>
          <w:sz w:val="32"/>
          <w:szCs w:val="32"/>
        </w:rPr>
        <w:t>绩效评价工作开展情况</w:t>
      </w:r>
    </w:p>
    <w:p w14:paraId="312B1A18" w14:textId="77777777" w:rsidR="00D75848" w:rsidRDefault="000F50B2">
      <w:pPr>
        <w:numPr>
          <w:ilvl w:val="0"/>
          <w:numId w:val="3"/>
        </w:numPr>
        <w:ind w:left="393"/>
        <w:rPr>
          <w:rFonts w:ascii="仿宋" w:eastAsia="仿宋" w:hAnsi="仿宋"/>
          <w:sz w:val="32"/>
          <w:szCs w:val="32"/>
        </w:rPr>
      </w:pPr>
      <w:r>
        <w:rPr>
          <w:rFonts w:ascii="仿宋" w:eastAsia="仿宋" w:hAnsi="仿宋" w:hint="eastAsia"/>
          <w:sz w:val="32"/>
          <w:szCs w:val="32"/>
        </w:rPr>
        <w:t>绩效评价目的、对象和范围</w:t>
      </w:r>
    </w:p>
    <w:p w14:paraId="5D94C72F" w14:textId="77777777" w:rsidR="00D75848" w:rsidRDefault="000F50B2">
      <w:pPr>
        <w:ind w:firstLineChars="100" w:firstLine="321"/>
        <w:rPr>
          <w:rFonts w:ascii="仿宋" w:eastAsia="仿宋" w:hAnsi="仿宋" w:cs="仿宋"/>
          <w:sz w:val="32"/>
          <w:szCs w:val="32"/>
        </w:rPr>
      </w:pPr>
      <w:r>
        <w:rPr>
          <w:rFonts w:ascii="仿宋" w:eastAsia="仿宋" w:hAnsi="仿宋" w:hint="eastAsia"/>
          <w:b/>
          <w:bCs/>
          <w:sz w:val="32"/>
          <w:szCs w:val="32"/>
        </w:rPr>
        <w:t xml:space="preserve"> </w:t>
      </w:r>
      <w:r>
        <w:rPr>
          <w:rFonts w:ascii="仿宋" w:eastAsia="仿宋" w:hAnsi="仿宋" w:cs="仿宋" w:hint="eastAsia"/>
          <w:sz w:val="32"/>
          <w:szCs w:val="32"/>
        </w:rPr>
        <w:t>可以客观公正地揭示为各村提供的村级公益事业经费保障的使用情况，各村基础设施将得到进一步提升，财政资金的使用效益和政府职能的实现程度，完善公共财政体系，强化预算支出的责任和效率。</w:t>
      </w:r>
    </w:p>
    <w:p w14:paraId="2FAA4651" w14:textId="77777777" w:rsidR="00D75848" w:rsidRDefault="000F50B2">
      <w:pPr>
        <w:ind w:left="393"/>
        <w:rPr>
          <w:rFonts w:ascii="仿宋" w:eastAsia="仿宋" w:hAnsi="仿宋" w:cs="仿宋"/>
          <w:spacing w:val="-17"/>
          <w:sz w:val="32"/>
          <w:szCs w:val="32"/>
        </w:rPr>
      </w:pPr>
      <w:r>
        <w:rPr>
          <w:rFonts w:ascii="仿宋" w:eastAsia="仿宋" w:hAnsi="仿宋" w:cs="仿宋" w:hint="eastAsia"/>
          <w:sz w:val="32"/>
          <w:szCs w:val="32"/>
        </w:rPr>
        <w:t>（二）</w:t>
      </w:r>
      <w:r>
        <w:rPr>
          <w:rFonts w:ascii="仿宋" w:eastAsia="仿宋" w:hAnsi="仿宋" w:cs="仿宋" w:hint="eastAsia"/>
          <w:spacing w:val="-17"/>
          <w:sz w:val="32"/>
          <w:szCs w:val="32"/>
        </w:rPr>
        <w:t>绩效评价原则、评价指标体系、评价方法、评价标准</w:t>
      </w:r>
    </w:p>
    <w:p w14:paraId="32586F03" w14:textId="77777777" w:rsidR="00D75848" w:rsidRDefault="000F50B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按照科学规范、正确决策、公开公正、分级分类，绩效相关原则，开展绩效评价。将项目绩效目标细化分解为具体的绩效指标，资金分配额合理。</w:t>
      </w:r>
    </w:p>
    <w:p w14:paraId="05A79AEA" w14:textId="77777777" w:rsidR="00D75848" w:rsidRDefault="000F50B2">
      <w:pPr>
        <w:ind w:left="393"/>
        <w:rPr>
          <w:rFonts w:ascii="仿宋" w:eastAsia="仿宋" w:hAnsi="仿宋" w:cs="仿宋"/>
          <w:sz w:val="32"/>
          <w:szCs w:val="32"/>
        </w:rPr>
      </w:pPr>
      <w:r>
        <w:rPr>
          <w:rFonts w:ascii="仿宋" w:eastAsia="仿宋" w:hAnsi="仿宋" w:cs="仿宋" w:hint="eastAsia"/>
          <w:sz w:val="32"/>
          <w:szCs w:val="32"/>
        </w:rPr>
        <w:t>（三）绩效评价工作过程</w:t>
      </w:r>
    </w:p>
    <w:p w14:paraId="09EEA7CD" w14:textId="77777777" w:rsidR="00D75848" w:rsidRDefault="000F50B2">
      <w:pPr>
        <w:ind w:firstLineChars="200" w:firstLine="640"/>
        <w:rPr>
          <w:rFonts w:ascii="仿宋" w:eastAsia="仿宋" w:hAnsi="仿宋" w:cs="仿宋"/>
          <w:sz w:val="32"/>
          <w:szCs w:val="32"/>
        </w:rPr>
      </w:pPr>
      <w:r>
        <w:rPr>
          <w:rFonts w:ascii="仿宋" w:eastAsia="仿宋" w:hAnsi="仿宋" w:cs="仿宋" w:hint="eastAsia"/>
          <w:sz w:val="32"/>
          <w:szCs w:val="32"/>
        </w:rPr>
        <w:t>制定绩效评价方案，整理相关资料，细化绩效目标，设计绩效评价指标体系。通过资金到位率、执行率、使用合规性、制定相关的财务和业务管理制度。</w:t>
      </w:r>
    </w:p>
    <w:p w14:paraId="23A81E12" w14:textId="77777777" w:rsidR="00D75848" w:rsidRDefault="000F50B2">
      <w:pPr>
        <w:rPr>
          <w:rFonts w:ascii="仿宋" w:eastAsia="仿宋" w:hAnsi="仿宋"/>
          <w:b/>
          <w:bCs/>
          <w:sz w:val="32"/>
          <w:szCs w:val="32"/>
        </w:rPr>
      </w:pPr>
      <w:r>
        <w:rPr>
          <w:rFonts w:ascii="仿宋" w:eastAsia="仿宋" w:hAnsi="仿宋" w:hint="eastAsia"/>
          <w:b/>
          <w:bCs/>
          <w:sz w:val="32"/>
          <w:szCs w:val="32"/>
        </w:rPr>
        <w:t xml:space="preserve">　三、综合评价情况及评价结论</w:t>
      </w:r>
    </w:p>
    <w:p w14:paraId="03964DAB" w14:textId="32F71365" w:rsidR="00D75848" w:rsidRDefault="000F50B2">
      <w:pPr>
        <w:rPr>
          <w:rFonts w:ascii="仿宋" w:eastAsia="仿宋" w:hAnsi="仿宋"/>
          <w:sz w:val="32"/>
          <w:szCs w:val="32"/>
        </w:rPr>
      </w:pPr>
      <w:r>
        <w:rPr>
          <w:rFonts w:ascii="仿宋" w:eastAsia="仿宋" w:hAnsi="仿宋" w:hint="eastAsia"/>
          <w:sz w:val="32"/>
          <w:szCs w:val="32"/>
        </w:rPr>
        <w:t xml:space="preserve">　　经按“财政支出绩效评价指标体系”进行综合评价，本项目综合得分</w:t>
      </w:r>
      <w:r w:rsidR="0099563C">
        <w:rPr>
          <w:rFonts w:ascii="仿宋" w:eastAsia="仿宋" w:hAnsi="仿宋"/>
          <w:sz w:val="32"/>
          <w:szCs w:val="32"/>
        </w:rPr>
        <w:t>97</w:t>
      </w:r>
      <w:r>
        <w:rPr>
          <w:rFonts w:ascii="仿宋" w:eastAsia="仿宋" w:hAnsi="仿宋"/>
          <w:sz w:val="32"/>
          <w:szCs w:val="32"/>
        </w:rPr>
        <w:t>分，评价等次为“优”。各项评分结果见“项目</w:t>
      </w:r>
      <w:r>
        <w:rPr>
          <w:rFonts w:ascii="仿宋" w:eastAsia="仿宋" w:hAnsi="仿宋" w:hint="eastAsia"/>
          <w:sz w:val="32"/>
          <w:szCs w:val="32"/>
        </w:rPr>
        <w:t>支出绩效自评</w:t>
      </w:r>
      <w:r>
        <w:rPr>
          <w:rFonts w:ascii="仿宋" w:eastAsia="仿宋" w:hAnsi="仿宋"/>
          <w:sz w:val="32"/>
          <w:szCs w:val="32"/>
        </w:rPr>
        <w:t>表”。</w:t>
      </w:r>
    </w:p>
    <w:p w14:paraId="382E4448" w14:textId="77777777" w:rsidR="00D75848" w:rsidRDefault="000F50B2">
      <w:pPr>
        <w:ind w:firstLineChars="100" w:firstLine="321"/>
        <w:rPr>
          <w:rFonts w:ascii="仿宋" w:eastAsia="仿宋" w:hAnsi="仿宋" w:cs="仿宋"/>
          <w:b/>
          <w:bCs/>
          <w:sz w:val="32"/>
          <w:szCs w:val="32"/>
        </w:rPr>
      </w:pPr>
      <w:r>
        <w:rPr>
          <w:rFonts w:ascii="仿宋" w:eastAsia="仿宋" w:hAnsi="仿宋" w:cs="仿宋" w:hint="eastAsia"/>
          <w:b/>
          <w:bCs/>
          <w:sz w:val="32"/>
          <w:szCs w:val="32"/>
        </w:rPr>
        <w:t>四、绩效评价指标分析</w:t>
      </w:r>
    </w:p>
    <w:p w14:paraId="61FE499B" w14:textId="77777777" w:rsidR="00D75848" w:rsidRDefault="000F50B2">
      <w:pPr>
        <w:ind w:firstLineChars="100" w:firstLine="32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(一)项目</w:t>
      </w:r>
      <w:r>
        <w:rPr>
          <w:rFonts w:ascii="仿宋" w:eastAsia="仿宋" w:hAnsi="仿宋" w:hint="eastAsia"/>
          <w:sz w:val="32"/>
          <w:szCs w:val="32"/>
        </w:rPr>
        <w:t>决策情况</w:t>
      </w:r>
    </w:p>
    <w:p w14:paraId="735ABC23" w14:textId="77777777" w:rsidR="00D75848" w:rsidRDefault="000F50B2">
      <w:pPr>
        <w:ind w:firstLineChars="200" w:firstLine="640"/>
        <w:rPr>
          <w:rFonts w:ascii="仿宋" w:eastAsia="仿宋" w:hAnsi="仿宋"/>
          <w:sz w:val="32"/>
          <w:szCs w:val="32"/>
        </w:rPr>
      </w:pPr>
      <w:r>
        <w:rPr>
          <w:rFonts w:ascii="仿宋" w:eastAsia="仿宋" w:hAnsi="仿宋" w:hint="eastAsia"/>
          <w:sz w:val="32"/>
          <w:szCs w:val="32"/>
        </w:rPr>
        <w:t>我镇严把决策关，把加强发展项目资金监管列入党委政府重要工作议程，主要领导高度重视，采取联席会议形式听取情况汇报，研究决策相关问题。同时做到立项依据充分，程序规范，绩效目标合理，绩效指标合理，预算编制科学，做到资金分配合理，加大对发展项目资金的管理力度，规范支付程序，保证发展项目资金专款专用。</w:t>
      </w:r>
    </w:p>
    <w:p w14:paraId="7AF07C14" w14:textId="77777777" w:rsidR="00D75848" w:rsidRDefault="000F50B2">
      <w:pPr>
        <w:ind w:firstLineChars="200" w:firstLine="640"/>
        <w:rPr>
          <w:rFonts w:ascii="仿宋" w:eastAsia="仿宋" w:hAnsi="仿宋"/>
          <w:sz w:val="32"/>
          <w:szCs w:val="32"/>
        </w:rPr>
      </w:pPr>
      <w:r>
        <w:rPr>
          <w:rFonts w:ascii="仿宋" w:eastAsia="仿宋" w:hAnsi="仿宋" w:hint="eastAsia"/>
          <w:sz w:val="32"/>
          <w:szCs w:val="32"/>
        </w:rPr>
        <w:t>（二）项目过程情况</w:t>
      </w:r>
    </w:p>
    <w:p w14:paraId="76D504B9" w14:textId="77777777" w:rsidR="00D75848" w:rsidRDefault="007C3AF0">
      <w:pPr>
        <w:ind w:firstLineChars="200" w:firstLine="640"/>
        <w:rPr>
          <w:rFonts w:ascii="仿宋" w:eastAsia="仿宋" w:hAnsi="仿宋"/>
          <w:sz w:val="32"/>
          <w:szCs w:val="32"/>
        </w:rPr>
      </w:pPr>
      <w:r>
        <w:rPr>
          <w:rFonts w:ascii="仿宋" w:eastAsia="仿宋" w:hAnsi="仿宋" w:hint="eastAsia"/>
          <w:sz w:val="32"/>
          <w:szCs w:val="32"/>
        </w:rPr>
        <w:t>西社镇</w:t>
      </w:r>
      <w:r w:rsidR="000F50B2">
        <w:rPr>
          <w:rFonts w:ascii="仿宋" w:eastAsia="仿宋" w:hAnsi="仿宋" w:hint="eastAsia"/>
          <w:sz w:val="32"/>
          <w:szCs w:val="32"/>
        </w:rPr>
        <w:t>人民政府村级管理费项目经费金额</w:t>
      </w:r>
      <w:r>
        <w:rPr>
          <w:rFonts w:ascii="仿宋" w:eastAsia="仿宋" w:hAnsi="仿宋" w:hint="eastAsia"/>
          <w:sz w:val="32"/>
          <w:szCs w:val="32"/>
        </w:rPr>
        <w:t>275</w:t>
      </w:r>
      <w:r w:rsidR="000F50B2">
        <w:rPr>
          <w:rFonts w:ascii="仿宋" w:eastAsia="仿宋" w:hAnsi="仿宋"/>
          <w:sz w:val="32"/>
          <w:szCs w:val="32"/>
        </w:rPr>
        <w:t>万元，</w:t>
      </w:r>
      <w:r w:rsidR="000F50B2">
        <w:rPr>
          <w:rFonts w:ascii="仿宋" w:eastAsia="仿宋" w:hAnsi="仿宋" w:hint="eastAsia"/>
          <w:sz w:val="32"/>
          <w:szCs w:val="32"/>
        </w:rPr>
        <w:t>项目拨款按进度进行，资金使用规范、合理，达到了预期的效</w:t>
      </w:r>
      <w:r w:rsidR="000F50B2">
        <w:rPr>
          <w:rFonts w:ascii="仿宋" w:eastAsia="仿宋" w:hAnsi="仿宋" w:hint="eastAsia"/>
          <w:sz w:val="32"/>
          <w:szCs w:val="32"/>
        </w:rPr>
        <w:lastRenderedPageBreak/>
        <w:t>果，项目目标设定依据充分、明确、合理，项目设置符合相关规定。项目实施过程中，遵循先考察、调研、核实，再根据实际制定相应的措施。实现了项目管理与过程管理的有机结合。</w:t>
      </w:r>
      <w:r w:rsidR="000F50B2">
        <w:rPr>
          <w:rFonts w:ascii="仿宋" w:eastAsia="仿宋" w:hAnsi="仿宋"/>
          <w:sz w:val="32"/>
          <w:szCs w:val="32"/>
        </w:rPr>
        <w:t>资金已全部到位</w:t>
      </w:r>
      <w:r w:rsidR="000F50B2">
        <w:rPr>
          <w:rFonts w:ascii="仿宋" w:eastAsia="仿宋" w:hAnsi="仿宋" w:hint="eastAsia"/>
          <w:sz w:val="32"/>
          <w:szCs w:val="32"/>
        </w:rPr>
        <w:t>，</w:t>
      </w:r>
      <w:r w:rsidR="000F50B2">
        <w:rPr>
          <w:rFonts w:ascii="仿宋" w:eastAsia="仿宋" w:hAnsi="仿宋"/>
          <w:sz w:val="32"/>
          <w:szCs w:val="32"/>
        </w:rPr>
        <w:t>拨付</w:t>
      </w:r>
      <w:r w:rsidR="000F50B2">
        <w:rPr>
          <w:rFonts w:ascii="仿宋" w:eastAsia="仿宋" w:hAnsi="仿宋" w:hint="eastAsia"/>
          <w:sz w:val="32"/>
          <w:szCs w:val="32"/>
        </w:rPr>
        <w:t>率和执行率做到100%，做到资金的使用和管理符合相关的财务管理制度规定。</w:t>
      </w:r>
    </w:p>
    <w:p w14:paraId="652317FA" w14:textId="77777777" w:rsidR="00D75848" w:rsidRDefault="000F50B2">
      <w:pPr>
        <w:ind w:left="393"/>
        <w:rPr>
          <w:rFonts w:ascii="仿宋" w:eastAsia="仿宋" w:hAnsi="仿宋"/>
          <w:sz w:val="32"/>
          <w:szCs w:val="32"/>
        </w:rPr>
      </w:pPr>
      <w:r>
        <w:rPr>
          <w:rFonts w:ascii="仿宋" w:eastAsia="仿宋" w:hAnsi="仿宋" w:hint="eastAsia"/>
          <w:sz w:val="32"/>
          <w:szCs w:val="32"/>
        </w:rPr>
        <w:t>（三）项目产出情况</w:t>
      </w:r>
    </w:p>
    <w:p w14:paraId="0E5BCBE2" w14:textId="77777777" w:rsidR="00D75848" w:rsidRDefault="000F50B2">
      <w:pPr>
        <w:rPr>
          <w:rFonts w:ascii="仿宋" w:eastAsia="仿宋" w:hAnsi="仿宋"/>
          <w:sz w:val="32"/>
          <w:szCs w:val="32"/>
        </w:rPr>
      </w:pPr>
      <w:r>
        <w:rPr>
          <w:rFonts w:ascii="仿宋" w:eastAsia="仿宋" w:hAnsi="仿宋" w:hint="eastAsia"/>
          <w:sz w:val="32"/>
          <w:szCs w:val="32"/>
        </w:rPr>
        <w:t xml:space="preserve">   本年度绩效目标确定的金额跟实际的提供服务数量一致，实际完成率达100%，质量达标率、完成及时性、成本节约率都按规定的绩效指标完成。</w:t>
      </w:r>
    </w:p>
    <w:p w14:paraId="72A94C74" w14:textId="77777777" w:rsidR="00D75848" w:rsidRDefault="000F50B2">
      <w:pPr>
        <w:ind w:left="640"/>
        <w:rPr>
          <w:rFonts w:ascii="仿宋" w:eastAsia="仿宋" w:hAnsi="仿宋"/>
          <w:sz w:val="32"/>
          <w:szCs w:val="32"/>
        </w:rPr>
      </w:pPr>
      <w:r>
        <w:rPr>
          <w:rFonts w:ascii="仿宋" w:eastAsia="仿宋" w:hAnsi="仿宋" w:hint="eastAsia"/>
          <w:sz w:val="32"/>
          <w:szCs w:val="32"/>
        </w:rPr>
        <w:t>（四）项目效益情况</w:t>
      </w:r>
    </w:p>
    <w:p w14:paraId="63E6F68C" w14:textId="77777777" w:rsidR="00D75848" w:rsidRDefault="000F50B2">
      <w:pPr>
        <w:ind w:firstLineChars="200" w:firstLine="640"/>
        <w:rPr>
          <w:rFonts w:ascii="仿宋" w:eastAsia="仿宋" w:hAnsi="仿宋"/>
          <w:sz w:val="32"/>
          <w:szCs w:val="32"/>
        </w:rPr>
      </w:pPr>
      <w:r>
        <w:rPr>
          <w:rFonts w:ascii="仿宋" w:eastAsia="仿宋" w:hAnsi="仿宋" w:hint="eastAsia"/>
          <w:sz w:val="32"/>
          <w:szCs w:val="32"/>
        </w:rPr>
        <w:t>该项目将为各村提供村级公益事业提供经费保障，各村基础设施将得到进一步提升。受益人口达</w:t>
      </w:r>
      <w:r w:rsidR="007C3AF0">
        <w:rPr>
          <w:rFonts w:ascii="仿宋" w:eastAsia="仿宋" w:hAnsi="仿宋" w:hint="eastAsia"/>
          <w:sz w:val="32"/>
          <w:szCs w:val="32"/>
        </w:rPr>
        <w:t>3</w:t>
      </w:r>
      <w:r>
        <w:rPr>
          <w:rFonts w:ascii="仿宋" w:eastAsia="仿宋" w:hAnsi="仿宋"/>
          <w:sz w:val="32"/>
          <w:szCs w:val="32"/>
        </w:rPr>
        <w:t>万人</w:t>
      </w:r>
      <w:r>
        <w:rPr>
          <w:rFonts w:ascii="仿宋" w:eastAsia="仿宋" w:hAnsi="仿宋" w:hint="eastAsia"/>
          <w:sz w:val="32"/>
          <w:szCs w:val="32"/>
        </w:rPr>
        <w:t xml:space="preserve">，由于该项目是经常性的，经费的发放都要严格执行经费管理制度，实行专款专用，项目经费的使用情况要纳入村务信息公开内容，通过村务信息公开网、宣传栏、会议等形式向广大群众公开。　　　　</w:t>
      </w:r>
    </w:p>
    <w:p w14:paraId="2E8D552B" w14:textId="77777777" w:rsidR="00D75848" w:rsidRDefault="000F50B2">
      <w:pPr>
        <w:rPr>
          <w:rFonts w:ascii="仿宋" w:eastAsia="仿宋" w:hAnsi="仿宋"/>
          <w:b/>
          <w:bCs/>
          <w:sz w:val="32"/>
          <w:szCs w:val="32"/>
        </w:rPr>
      </w:pPr>
      <w:r>
        <w:rPr>
          <w:rFonts w:ascii="仿宋" w:eastAsia="仿宋" w:hAnsi="仿宋" w:hint="eastAsia"/>
          <w:b/>
          <w:bCs/>
          <w:sz w:val="32"/>
          <w:szCs w:val="32"/>
        </w:rPr>
        <w:t xml:space="preserve">　　五、主要经验及做法、存在的问题和建议</w:t>
      </w:r>
    </w:p>
    <w:p w14:paraId="7F091335" w14:textId="77777777" w:rsidR="00D75848" w:rsidRDefault="000F50B2">
      <w:pPr>
        <w:rPr>
          <w:rFonts w:ascii="仿宋" w:eastAsia="仿宋" w:hAnsi="仿宋"/>
          <w:sz w:val="32"/>
          <w:szCs w:val="32"/>
        </w:rPr>
      </w:pPr>
      <w:r>
        <w:rPr>
          <w:rFonts w:ascii="仿宋" w:eastAsia="仿宋" w:hAnsi="仿宋" w:hint="eastAsia"/>
          <w:sz w:val="32"/>
          <w:szCs w:val="32"/>
        </w:rPr>
        <w:t xml:space="preserve">　　由于绩效自评是一项开展不久的工作任务，项目支出运行实践经验还欠缺，我镇相关人员配备还显不足，相关制度建设还有待进一步加强。</w:t>
      </w:r>
    </w:p>
    <w:p w14:paraId="1A32C820" w14:textId="77777777" w:rsidR="00D75848" w:rsidRDefault="000F50B2">
      <w:pPr>
        <w:rPr>
          <w:rFonts w:ascii="仿宋" w:eastAsia="仿宋" w:hAnsi="仿宋"/>
          <w:sz w:val="32"/>
          <w:szCs w:val="32"/>
        </w:rPr>
      </w:pPr>
      <w:r>
        <w:rPr>
          <w:rFonts w:ascii="仿宋" w:eastAsia="仿宋" w:hAnsi="仿宋" w:hint="eastAsia"/>
          <w:sz w:val="32"/>
          <w:szCs w:val="32"/>
        </w:rPr>
        <w:t xml:space="preserve">　　现在的项目指标面临着物价、人工费等因素的影响，在编制预算与执行中，我镇将加强对项目的跟踪监督检查及落</w:t>
      </w:r>
      <w:r>
        <w:rPr>
          <w:rFonts w:ascii="仿宋" w:eastAsia="仿宋" w:hAnsi="仿宋" w:hint="eastAsia"/>
          <w:sz w:val="32"/>
          <w:szCs w:val="32"/>
        </w:rPr>
        <w:lastRenderedPageBreak/>
        <w:t>实情况，严格使用资金，尽可能地用有限的经费平衡每年工作任务，尽量做到科学、合理的分配。</w:t>
      </w:r>
    </w:p>
    <w:p w14:paraId="29342E72" w14:textId="77777777" w:rsidR="00D75848" w:rsidRDefault="000F50B2">
      <w:pPr>
        <w:rPr>
          <w:rFonts w:ascii="仿宋" w:eastAsia="仿宋" w:hAnsi="仿宋"/>
          <w:b/>
          <w:bCs/>
          <w:sz w:val="32"/>
          <w:szCs w:val="32"/>
        </w:rPr>
      </w:pPr>
      <w:r>
        <w:rPr>
          <w:rFonts w:ascii="仿宋" w:eastAsia="仿宋" w:hAnsi="仿宋" w:hint="eastAsia"/>
          <w:sz w:val="32"/>
          <w:szCs w:val="32"/>
        </w:rPr>
        <w:t xml:space="preserve">　</w:t>
      </w:r>
      <w:r>
        <w:rPr>
          <w:rFonts w:ascii="仿宋" w:eastAsia="仿宋" w:hAnsi="仿宋" w:hint="eastAsia"/>
          <w:b/>
          <w:bCs/>
          <w:sz w:val="32"/>
          <w:szCs w:val="32"/>
        </w:rPr>
        <w:t xml:space="preserve">　六、其他需要说明的问题</w:t>
      </w:r>
    </w:p>
    <w:p w14:paraId="51E69571" w14:textId="77777777" w:rsidR="00D75848" w:rsidRDefault="000F50B2">
      <w:pPr>
        <w:ind w:firstLineChars="200" w:firstLine="640"/>
        <w:rPr>
          <w:rFonts w:ascii="仿宋" w:eastAsia="仿宋" w:hAnsi="仿宋"/>
          <w:sz w:val="32"/>
          <w:szCs w:val="32"/>
        </w:rPr>
      </w:pPr>
      <w:r>
        <w:rPr>
          <w:rFonts w:ascii="仿宋" w:eastAsia="仿宋" w:hAnsi="仿宋" w:hint="eastAsia"/>
          <w:sz w:val="32"/>
          <w:szCs w:val="32"/>
        </w:rPr>
        <w:t>无其他需说明情况。</w:t>
      </w:r>
    </w:p>
    <w:p w14:paraId="15FFFB93" w14:textId="77777777" w:rsidR="00D75848" w:rsidRDefault="00D75848">
      <w:pPr>
        <w:ind w:firstLine="420"/>
        <w:rPr>
          <w:rFonts w:ascii="仿宋" w:eastAsia="仿宋" w:hAnsi="仿宋"/>
          <w:sz w:val="28"/>
          <w:szCs w:val="28"/>
        </w:rPr>
      </w:pPr>
    </w:p>
    <w:sectPr w:rsidR="00D75848" w:rsidSect="00D7584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BF3B" w14:textId="77777777" w:rsidR="005A1319" w:rsidRDefault="005A1319" w:rsidP="00D75848">
      <w:r>
        <w:separator/>
      </w:r>
    </w:p>
  </w:endnote>
  <w:endnote w:type="continuationSeparator" w:id="0">
    <w:p w14:paraId="50B9E6F6" w14:textId="77777777" w:rsidR="005A1319" w:rsidRDefault="005A1319" w:rsidP="00D7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442E" w14:textId="691E0CCA" w:rsidR="00D75848" w:rsidRDefault="0099563C">
    <w:pPr>
      <w:pStyle w:val="a5"/>
    </w:pPr>
    <w:r>
      <w:rPr>
        <w:noProof/>
      </w:rPr>
      <mc:AlternateContent>
        <mc:Choice Requires="wps">
          <w:drawing>
            <wp:anchor distT="0" distB="0" distL="114300" distR="114300" simplePos="0" relativeHeight="251658240" behindDoc="0" locked="0" layoutInCell="1" allowOverlap="1" wp14:anchorId="5784CE9A" wp14:editId="49F57889">
              <wp:simplePos x="0" y="0"/>
              <wp:positionH relativeFrom="margin">
                <wp:align>right</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 cy="154940"/>
                      </a:xfrm>
                      <a:prstGeom prst="rect">
                        <a:avLst/>
                      </a:prstGeom>
                      <a:noFill/>
                      <a:ln w="6350">
                        <a:noFill/>
                      </a:ln>
                    </wps:spPr>
                    <wps:txbx>
                      <w:txbxContent>
                        <w:p w14:paraId="1CF6D180" w14:textId="77777777" w:rsidR="00D75848" w:rsidRDefault="00D75848">
                          <w:pPr>
                            <w:pStyle w:val="a5"/>
                          </w:pPr>
                          <w:r>
                            <w:rPr>
                              <w:rFonts w:hint="eastAsia"/>
                            </w:rPr>
                            <w:fldChar w:fldCharType="begin"/>
                          </w:r>
                          <w:r w:rsidR="000F50B2">
                            <w:rPr>
                              <w:rFonts w:hint="eastAsia"/>
                            </w:rPr>
                            <w:instrText xml:space="preserve"> PAGE  \* MERGEFORMAT </w:instrText>
                          </w:r>
                          <w:r>
                            <w:rPr>
                              <w:rFonts w:hint="eastAsia"/>
                            </w:rPr>
                            <w:fldChar w:fldCharType="separate"/>
                          </w:r>
                          <w:r w:rsidR="007C3AF0">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784CE9A" id="_x0000_t202" coordsize="21600,21600" o:spt="202" path="m,l,21600r21600,l21600,xe">
              <v:stroke joinstyle="miter"/>
              <v:path gradientshapeok="t" o:connecttype="rect"/>
            </v:shapetype>
            <v:shape id="文本框 1" o:spid="_x0000_s1026" type="#_x0000_t202" style="position:absolute;margin-left:-46.45pt;margin-top:0;width:4.75pt;height:12.2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" filled="f" stroked="f" strokeweight=".5pt">
              <v:textbox style="mso-fit-shape-to-text:t" inset="0,0,0,0">
                <w:txbxContent>
                  <w:p w14:paraId="1CF6D180" w14:textId="77777777" w:rsidR="00D75848" w:rsidRDefault="00D75848">
                    <w:pPr>
                      <w:pStyle w:val="a5"/>
                    </w:pPr>
                    <w:r>
                      <w:rPr>
                        <w:rFonts w:hint="eastAsia"/>
                      </w:rPr>
                      <w:fldChar w:fldCharType="begin"/>
                    </w:r>
                    <w:r w:rsidR="000F50B2">
                      <w:rPr>
                        <w:rFonts w:hint="eastAsia"/>
                      </w:rPr>
                      <w:instrText xml:space="preserve"> PAGE  \* MERGEFORMAT </w:instrText>
                    </w:r>
                    <w:r>
                      <w:rPr>
                        <w:rFonts w:hint="eastAsia"/>
                      </w:rPr>
                      <w:fldChar w:fldCharType="separate"/>
                    </w:r>
                    <w:r w:rsidR="007C3AF0">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2BC7" w14:textId="77777777" w:rsidR="005A1319" w:rsidRDefault="005A1319" w:rsidP="00D75848">
      <w:r>
        <w:separator/>
      </w:r>
    </w:p>
  </w:footnote>
  <w:footnote w:type="continuationSeparator" w:id="0">
    <w:p w14:paraId="59D6C164" w14:textId="77777777" w:rsidR="005A1319" w:rsidRDefault="005A1319" w:rsidP="00D7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6934" w14:textId="77777777" w:rsidR="00D75848" w:rsidRDefault="00D758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E1023"/>
    <w:multiLevelType w:val="singleLevel"/>
    <w:tmpl w:val="95CE1023"/>
    <w:lvl w:ilvl="0">
      <w:start w:val="2"/>
      <w:numFmt w:val="chineseCounting"/>
      <w:suff w:val="nothing"/>
      <w:lvlText w:val="%1、"/>
      <w:lvlJc w:val="left"/>
      <w:pPr>
        <w:ind w:left="393" w:firstLine="0"/>
      </w:pPr>
      <w:rPr>
        <w:rFonts w:hint="eastAsia"/>
      </w:rPr>
    </w:lvl>
  </w:abstractNum>
  <w:abstractNum w:abstractNumId="1" w15:restartNumberingAfterBreak="0">
    <w:nsid w:val="5DD2526F"/>
    <w:multiLevelType w:val="singleLevel"/>
    <w:tmpl w:val="5DD2526F"/>
    <w:lvl w:ilvl="0">
      <w:start w:val="1"/>
      <w:numFmt w:val="chineseCounting"/>
      <w:suff w:val="nothing"/>
      <w:lvlText w:val="（%1）"/>
      <w:lvlJc w:val="left"/>
      <w:rPr>
        <w:rFonts w:hint="eastAsia"/>
      </w:rPr>
    </w:lvl>
  </w:abstractNum>
  <w:abstractNum w:abstractNumId="2" w15:restartNumberingAfterBreak="0">
    <w:nsid w:val="5F27359B"/>
    <w:multiLevelType w:val="singleLevel"/>
    <w:tmpl w:val="5F27359B"/>
    <w:lvl w:ilvl="0">
      <w:start w:val="2"/>
      <w:numFmt w:val="chineseCounting"/>
      <w:suff w:val="nothing"/>
      <w:lvlText w:val="（%1）"/>
      <w:lvlJc w:val="left"/>
      <w:pPr>
        <w:ind w:left="64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3E"/>
    <w:rsid w:val="000B23E5"/>
    <w:rsid w:val="000F50B2"/>
    <w:rsid w:val="00156FC8"/>
    <w:rsid w:val="00340010"/>
    <w:rsid w:val="0038462F"/>
    <w:rsid w:val="0043483E"/>
    <w:rsid w:val="005A1319"/>
    <w:rsid w:val="005F4FAC"/>
    <w:rsid w:val="006933A9"/>
    <w:rsid w:val="00795656"/>
    <w:rsid w:val="007A4B45"/>
    <w:rsid w:val="007C3AF0"/>
    <w:rsid w:val="0095703E"/>
    <w:rsid w:val="0099563C"/>
    <w:rsid w:val="00A90EE4"/>
    <w:rsid w:val="00CB7B90"/>
    <w:rsid w:val="00D75848"/>
    <w:rsid w:val="136A3432"/>
    <w:rsid w:val="2550672A"/>
    <w:rsid w:val="34FA383D"/>
    <w:rsid w:val="3D7E4754"/>
    <w:rsid w:val="3DE76846"/>
    <w:rsid w:val="48BF1A7C"/>
    <w:rsid w:val="578C2836"/>
    <w:rsid w:val="61492C00"/>
    <w:rsid w:val="657A7DEC"/>
    <w:rsid w:val="6E0A0BCB"/>
    <w:rsid w:val="7896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9F953"/>
  <w15:docId w15:val="{54DA34BA-3D96-431D-A10C-66A4EE47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D75848"/>
    <w:pPr>
      <w:ind w:leftChars="2500" w:left="100"/>
    </w:pPr>
  </w:style>
  <w:style w:type="paragraph" w:styleId="a5">
    <w:name w:val="footer"/>
    <w:basedOn w:val="a"/>
    <w:uiPriority w:val="99"/>
    <w:semiHidden/>
    <w:unhideWhenUsed/>
    <w:rsid w:val="00D75848"/>
    <w:pPr>
      <w:tabs>
        <w:tab w:val="center" w:pos="4153"/>
        <w:tab w:val="right" w:pos="8306"/>
      </w:tabs>
      <w:snapToGrid w:val="0"/>
      <w:jc w:val="left"/>
    </w:pPr>
    <w:rPr>
      <w:sz w:val="18"/>
    </w:rPr>
  </w:style>
  <w:style w:type="paragraph" w:styleId="a6">
    <w:name w:val="header"/>
    <w:basedOn w:val="a"/>
    <w:uiPriority w:val="99"/>
    <w:semiHidden/>
    <w:unhideWhenUsed/>
    <w:rsid w:val="00D758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日期 字符"/>
    <w:basedOn w:val="a0"/>
    <w:link w:val="a3"/>
    <w:uiPriority w:val="99"/>
    <w:semiHidden/>
    <w:qFormat/>
    <w:rsid w:val="00D7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田</dc:creator>
  <cp:lastModifiedBy>xi she</cp:lastModifiedBy>
  <cp:revision>2</cp:revision>
  <dcterms:created xsi:type="dcterms:W3CDTF">2021-09-23T02:54:00Z</dcterms:created>
  <dcterms:modified xsi:type="dcterms:W3CDTF">2021-09-23T02:54:00Z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