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883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山西晋龙饲料有限公司技术改造扶持资金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项目支出绩效评价报告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（一）项目概况。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88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7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7"/>
          <w:sz w:val="28"/>
          <w:szCs w:val="28"/>
          <w:lang w:val="en-US" w:eastAsia="zh-CN"/>
        </w:rPr>
        <w:t>1、项目背景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88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7"/>
          <w:sz w:val="28"/>
          <w:szCs w:val="28"/>
          <w:lang w:val="en-US" w:eastAsia="zh-CN"/>
        </w:rPr>
        <w:t>中国五分之四的大豆需求需要进口，且整个趋势已不可逆转。进口来源地主要是美洲三国，美国、巴西和阿根廷。价格也受此三国产量影响，国产豆影响较小。当前豆粕价格的频繁波动，导致饲料配方成本过高、饲料企业微利或者亏损经营，低豆粕日粮再次引起饲料研发人员们的注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88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7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7"/>
          <w:sz w:val="28"/>
          <w:szCs w:val="28"/>
          <w:lang w:val="en-US" w:eastAsia="zh-CN"/>
        </w:rPr>
        <w:t>随着畜牧业的迅速发展，配合饲料的使用量越来越大，蛋白质饲料的添加量也越来越多。然而，我国蛋白质饲料资源严重不足，长期以来，主要以豆粕作为蛋白饲料原料，依赖进口，而且价格一直较高，严重制约了养殖业的发展。目前蛋鸡饲养中，豆粕的用量一般都高于20%，而且豆粕价格高，因此，豆粕的使用量直接影响着蛋鸡养殖的经济效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88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7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7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7"/>
          <w:sz w:val="28"/>
          <w:szCs w:val="28"/>
        </w:rPr>
        <w:t>项目研究开发目的和意义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88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7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7"/>
          <w:sz w:val="28"/>
          <w:szCs w:val="28"/>
          <w:lang w:val="en-US" w:eastAsia="zh-CN"/>
        </w:rPr>
        <w:t>目前我国蛋白质饲料的主要原料是大豆及其副产品，随着人们生活水平的不断提高，动物性蛋白质食品人均消费呈快速增长态势。国内豆粕进口依存度高，大豆进口量逐年增加，对国家安全和粮食成本的控制带来了挑战，降低豆粕进口依存度，对保障国家安全有重要意义，据推测，豆粕使用量有较大下降空间，利用低豆粕日粮技术，在我国常规饲料蛋白添加水平基础上，可以减少1500万吨豆粕的使用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88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7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7"/>
          <w:sz w:val="28"/>
          <w:szCs w:val="28"/>
          <w:lang w:val="en-US" w:eastAsia="zh-CN"/>
        </w:rPr>
        <w:t>如果参考理想蛋白模式来配制日粮，不仅可以降低日粮中蛋白质含量，而且可以提高动物的生产性能并能降低饲料成本。一直以来，动物营养学家都重视鸡蛋白质和氨基酸营养的研究，但是由于受品种、生产性能和生长发育阶段等各种条件的限制，到目前为止，研究成果较少。试验利用氨基酸平衡技术，在基础日粮中适量添加必须氨基酸、DDGS、谷氨酸渣等杂粕，并在饲料中的必须氨基酸和粗蛋白相同的情况下，相应降低豆粕的使用量。测定其产蛋率、采食量等情况，从而确定合成氨基酸以及杂粕的最适用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88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7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7"/>
          <w:sz w:val="28"/>
          <w:szCs w:val="28"/>
          <w:lang w:val="en-US" w:eastAsia="zh-CN"/>
        </w:rPr>
        <w:t>只要找到最合适替代部分豆粕的原料，饲料企业就相对对豆粕的依赖小一些，饲料成本也会适当的降低，饲料企业收入也会相应增加。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项目达到的技术水平及市场前景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本研究旨在探讨以不同比例菜粕、DDGS等代替豆粕配合日粮饲喂产蛋鸡的效果，观察蛋鸡对存在有害因子的菜粕等的承受能力，比较以可消化氨基酸为基础通过添加人工合成氨基酸，例如赖氨酸、蛋氨酸、色氨酸、苏氨酸等等，从而配制低豆粕日粮对蛋鸡生产性能和蛋品质的影响，找出杂粕代替豆粕的最佳添加比例，为优质低价的蛋鸡饲料配制提供理论参考。严格按照蛋鸡饲养标准，配制能量、蛋白质、矿物质、维生素及各种氨基酸均达到饲养标准要求的平衡状态，通过不断试验，找寻降低豆粕的最佳量，同时，找出替代豆粕的那部分杂粕、合成氨基酸的用量，从而可以节约豆粕原料，降低饲料成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88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7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7"/>
          <w:sz w:val="28"/>
          <w:szCs w:val="28"/>
          <w:lang w:val="en-US" w:eastAsia="zh-CN"/>
        </w:rPr>
        <w:t>通过试验，在蛋鸡养殖过程中，饲喂新研制的蛋鸡饲料，可使饲料转化率提高约2%；蛋鸡饲料成本降低约8%；一只鸡的效益可以提高约0.002元。可以解决由于不可抗力导致的豆粕紧缺问题，也可以满足用户降低成本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项目绩效目标。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总体目标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：使用豆粕数量降低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20%，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7"/>
          <w:sz w:val="28"/>
          <w:szCs w:val="28"/>
          <w:lang w:val="en-US" w:eastAsia="zh-CN"/>
        </w:rPr>
        <w:t>使饲料转化率提高约2%；蛋鸡饲料成本降低约8%；一只鸡的效益可以提高约0.002元。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阶段性目标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：使用豆粕数量降低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10%.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二、绩效评价工作开展情况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（一）绩效评价目的、对象和范围。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right="0" w:rightChars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绩效评价的目的：通过绩效管理实现公司的总体目标；改善公司整体运营管理、提高员工培训、职业发展规划；实现员工和企业共赢；为下一期的绩效指标完成做准备。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绩效评价对象和范围：技术中心参与此项目的研发人员、生产试验饲料的生产工人。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绩效评价原则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企业依据参与原则、客观性原则、易于操作原则、多个评估主体原则、结果便于区分原则来进行绩效评价。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eastAsia="zh-CN"/>
        </w:rPr>
        <w:t>三、</w:t>
      </w: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  <w:t>总体绩效目标完成情况分析</w:t>
      </w: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  <w:t>项目绩效目标明确，执行到位，达到预期目标，项目相关管理制度健全并落实到位，项目资料齐全及时归档，总体完成情况较好。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</w:rPr>
        <w:t>绩效</w:t>
      </w: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  <w:t>指标完成情况分析：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  <w:t>1、产出指标完成情况分析。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  <w:t>（1）数量指标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  <w:t>①　生产饲料190000吨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  <w:t>（2）质量指标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  <w:t>完成质量良好。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  <w:t>（3）时效指标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  <w:t>项目建设期限:2020年1月至2020年12月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  <w:t>（4）成本指标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  <w:t>饲料成本897万元。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  <w:t>2、效益指标完成情况分析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  <w:t>1）经济效益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right="0" w:rightChars="0" w:firstLine="588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7"/>
          <w:sz w:val="28"/>
          <w:szCs w:val="28"/>
          <w:lang w:val="en-US" w:eastAsia="zh-CN"/>
        </w:rPr>
        <w:t>使饲料转化率提高约2%；蛋鸡饲料成本降低约8%；一只鸡的效益可以提高约0.002元。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  <w:t>（2）社会效益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</w:rPr>
        <w:t>通过</w:t>
      </w: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eastAsia="zh-CN"/>
        </w:rPr>
        <w:t>新研制的饲料配方，可使养殖户一只鸡年收益提高</w:t>
      </w: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  <w:t>5元。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  <w:t>（3）生态效益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  <w:t>通过合理优化配方设计，使得鸡排氮量减少10%，对环境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  <w:t>有一定的改善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  <w:t>（4）可持续影响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  <w:t>本项目改善了蛋鸡的环境条件，降低了有害气体排放和农药、化肥的使用量，不仅改善农作物的品质和提高产量，还促进农业生态环境良性循环，推动生态农业建设的健康发展。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  <w:t>四、满意度指标完成情况分析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  <w:t>通过项目建设，提高了客户对企业产品的满意度。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eastAsia="zh-CN"/>
        </w:rPr>
        <w:t>五</w:t>
      </w: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  <w:t>偏离绩效目标的原因和下一步改进措施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  <w:t>项目严格按照文件实施，未偏离目标。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8"/>
          <w:szCs w:val="28"/>
          <w:lang w:val="en-US" w:eastAsia="zh-CN"/>
        </w:rPr>
        <w:t>下一步还是计划优化配方，寻找性价比高的饲料原料，丰富可用原料的数据库。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righ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righ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2021年07月08日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E6BD68"/>
    <w:multiLevelType w:val="singleLevel"/>
    <w:tmpl w:val="60E6BD68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60E6C14D"/>
    <w:multiLevelType w:val="singleLevel"/>
    <w:tmpl w:val="60E6C14D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1102"/>
    <w:rsid w:val="00401102"/>
    <w:rsid w:val="008761DA"/>
    <w:rsid w:val="00B674CC"/>
    <w:rsid w:val="00EA558C"/>
    <w:rsid w:val="1A2928BC"/>
    <w:rsid w:val="5FE848E0"/>
    <w:rsid w:val="678A5030"/>
    <w:rsid w:val="6F7037BE"/>
    <w:rsid w:val="FFC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5">
    <w:name w:val="标题 Char"/>
    <w:basedOn w:val="4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241</Characters>
  <Lines>2</Lines>
  <Paragraphs>1</Paragraphs>
  <TotalTime>1</TotalTime>
  <ScaleCrop>false</ScaleCrop>
  <LinksUpToDate>false</LinksUpToDate>
  <CharactersWithSpaces>282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2020-12-16T11:39:00Z</dcterms:created>
  <dc:creator>Administrator</dc:creator>
  <cp:lastModifiedBy>huawei</cp:lastModifiedBy>
  <cp:lastPrinted>2021-07-09T15:30:00Z</cp:lastPrinted>
  <dcterms:modified xsi:type="dcterms:W3CDTF">2021-11-01T11:18:07Z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