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稷山县档案馆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581" w:afterLines="100"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整体绩效自我评价报告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稷山县档案馆隶属中共稷山县委办公室。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自我评价小组成员及其职责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组长：馆长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成员：办公室、档案管理股</w:t>
      </w:r>
      <w:r>
        <w:rPr>
          <w:rFonts w:hint="eastAsia" w:ascii="仿宋" w:hAnsi="仿宋" w:cs="仿宋"/>
          <w:sz w:val="32"/>
          <w:szCs w:val="32"/>
          <w:lang w:eastAsia="zh-CN"/>
        </w:rPr>
        <w:t>负责人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职责：根据财政部门有关要求，认真进行绩效目标申报和绩效目标评价工作。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自我评价方案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32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2021年7月上报的部门整体支出绩效目标申报表，结合年度决算逐项进行自我评价。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评价依据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32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稷山县部门整体支出绩效评价分值表。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评价过程及结果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32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绩效评分表，通过对投入、过程、产出、效果这四个一级指标逐项进行考核，对比绩效目标和实施结果：投入指标分值15分，自评得分15分；过程指标分值58分，自评得分58分；产出指标分值16分，自评得分15分；效果指标分值20分，自评得分15分，综合自评得分103分，自评等级为“优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主要职责完成情况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" w:hAnsi="仿宋" w:cs="仿宋"/>
          <w:sz w:val="32"/>
          <w:szCs w:val="32"/>
          <w:lang w:val="en-US" w:eastAsia="zh-CN"/>
        </w:rPr>
      </w:pPr>
      <w:r>
        <w:rPr>
          <w:rFonts w:hint="eastAsia" w:ascii="仿宋" w:hAnsi="仿宋" w:cs="仿宋"/>
          <w:sz w:val="32"/>
          <w:szCs w:val="32"/>
          <w:lang w:val="en-US" w:eastAsia="zh-CN"/>
        </w:rPr>
        <w:t>1.保证全县档案管理工作高效运转。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" w:hAnsi="仿宋" w:cs="仿宋"/>
          <w:sz w:val="32"/>
          <w:szCs w:val="32"/>
          <w:lang w:val="en-US" w:eastAsia="zh-CN"/>
        </w:rPr>
      </w:pPr>
      <w:r>
        <w:rPr>
          <w:rFonts w:hint="eastAsia" w:ascii="仿宋" w:hAnsi="仿宋" w:cs="仿宋"/>
          <w:sz w:val="32"/>
          <w:szCs w:val="32"/>
          <w:lang w:val="en-US" w:eastAsia="zh-CN"/>
        </w:rPr>
        <w:t>2.重点做好农村承包地确权档案、精准扶贫档案、疫情防控档案的及时进馆。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 w:ascii="仿宋" w:hAnsi="仿宋" w:cs="仿宋"/>
          <w:sz w:val="32"/>
          <w:szCs w:val="32"/>
          <w:lang w:val="en-US" w:eastAsia="zh-CN"/>
        </w:rPr>
      </w:pPr>
      <w:r>
        <w:rPr>
          <w:rFonts w:hint="eastAsia" w:ascii="仿宋" w:hAnsi="仿宋" w:cs="仿宋"/>
          <w:sz w:val="32"/>
          <w:szCs w:val="32"/>
          <w:lang w:val="en-US" w:eastAsia="zh-CN"/>
        </w:rPr>
        <w:t>3.认真做好民生档案提供利用工作。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存在的主要问题及原因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32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cs="仿宋"/>
          <w:sz w:val="32"/>
          <w:szCs w:val="32"/>
          <w:lang w:val="en-US" w:eastAsia="zh-CN"/>
        </w:rPr>
        <w:t>主要问题是档案安全保管条件还有差距，原因是安全设备还没有达标。下一步改进措施：一是利用好现有设备最大限度做好安全工作；二是积极争取财政支持，配全安全设备。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34CA7"/>
    <w:multiLevelType w:val="singleLevel"/>
    <w:tmpl w:val="BF234CA7"/>
    <w:lvl w:ilvl="0" w:tentative="0">
      <w:start w:val="2"/>
      <w:numFmt w:val="chineseCounting"/>
      <w:suff w:val="nothing"/>
      <w:lvlText w:val="%1、"/>
      <w:lvlJc w:val="left"/>
      <w:rPr>
        <w:rFonts w:hint="eastAsia" w:ascii="黑体" w:hAnsi="黑体" w:eastAsia="黑体" w:cs="黑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kM2E3NjNmYWI1MzA5M2Y0NjJkYzkyOTljMTkyMTAifQ=="/>
  </w:docVars>
  <w:rsids>
    <w:rsidRoot w:val="28AF687D"/>
    <w:rsid w:val="0003371E"/>
    <w:rsid w:val="28A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429</Words>
  <Characters>442</Characters>
  <Lines>0</Lines>
  <Paragraphs>0</Paragraphs>
  <TotalTime>33</TotalTime>
  <ScaleCrop>false</ScaleCrop>
  <LinksUpToDate>false</LinksUpToDate>
  <CharactersWithSpaces>442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2022-09-19T09:45:00Z</dcterms:created>
  <dc:creator>玅</dc:creator>
  <cp:lastModifiedBy>玅</cp:lastModifiedBy>
  <dcterms:modified xsi:type="dcterms:W3CDTF">2022-09-20T02:05:45Z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92C93514592B4D2C9D28531810ED1804</vt:lpwstr>
  </property>
</Properties>
</file>