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宋体" w:hAnsi="宋体" w:eastAsia="宋体" w:cs="宋体"/>
          <w:b w:val="0"/>
          <w:bCs w:val="0"/>
          <w:sz w:val="24"/>
          <w:szCs w:val="24"/>
          <w:lang w:eastAsia="zh-CN"/>
        </w:rPr>
      </w:pPr>
      <w:bookmarkStart w:id="0" w:name="_GoBack"/>
      <w:r>
        <w:rPr>
          <w:rFonts w:hint="eastAsia" w:ascii="宋体" w:hAnsi="宋体" w:eastAsia="宋体" w:cs="宋体"/>
          <w:b w:val="0"/>
          <w:bCs w:val="0"/>
          <w:sz w:val="24"/>
          <w:szCs w:val="24"/>
          <w:lang w:eastAsia="zh-CN"/>
        </w:rPr>
        <w:t>附件四：</w:t>
      </w:r>
      <w:bookmarkEnd w:id="0"/>
    </w:p>
    <w:p>
      <w:pPr>
        <w:jc w:val="center"/>
        <w:rPr>
          <w:rFonts w:hint="eastAsia" w:ascii="方正小标宋简体" w:hAnsi="宋体" w:eastAsia="方正小标宋简体" w:cs="Arial"/>
          <w:b/>
          <w:bCs/>
          <w:sz w:val="36"/>
          <w:szCs w:val="36"/>
        </w:rPr>
      </w:pPr>
      <w:r>
        <w:rPr>
          <w:rFonts w:hint="eastAsia" w:ascii="方正小标宋简体" w:hAnsi="宋体" w:eastAsia="方正小标宋简体" w:cs="Arial"/>
          <w:b/>
          <w:bCs/>
          <w:sz w:val="36"/>
          <w:szCs w:val="36"/>
          <w:lang w:eastAsia="zh-CN"/>
        </w:rPr>
        <w:t>禁种铲毒</w:t>
      </w:r>
      <w:r>
        <w:rPr>
          <w:rFonts w:hint="eastAsia" w:ascii="方正小标宋简体" w:hAnsi="宋体" w:eastAsia="方正小标宋简体" w:cs="Arial"/>
          <w:b/>
          <w:bCs/>
          <w:sz w:val="36"/>
          <w:szCs w:val="36"/>
        </w:rPr>
        <w:t>项目支出绩效</w:t>
      </w:r>
    </w:p>
    <w:p>
      <w:pPr>
        <w:ind w:firstLine="361" w:firstLineChars="100"/>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lang w:eastAsia="zh-CN"/>
        </w:rPr>
        <w:t>自评</w:t>
      </w:r>
      <w:r>
        <w:rPr>
          <w:rFonts w:hint="eastAsia" w:ascii="方正小标宋简体" w:hAnsi="宋体" w:eastAsia="方正小标宋简体" w:cs="Arial"/>
          <w:b/>
          <w:bCs/>
          <w:sz w:val="36"/>
          <w:szCs w:val="36"/>
        </w:rPr>
        <w:t>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widowControl w:val="0"/>
        <w:wordWrap/>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1.项目背景：为了保障我县人民安居乐业、社会安定有序，国家长治久安，</w:t>
      </w:r>
      <w:r>
        <w:rPr>
          <w:rFonts w:hint="eastAsia" w:ascii="仿宋" w:hAnsi="仿宋" w:eastAsia="仿宋" w:cs="仿宋"/>
          <w:b w:val="0"/>
          <w:bCs w:val="0"/>
          <w:sz w:val="32"/>
          <w:szCs w:val="32"/>
          <w:lang w:eastAsia="zh-CN"/>
        </w:rPr>
        <w:t>依据晋禁毒办【</w:t>
      </w:r>
      <w:r>
        <w:rPr>
          <w:rFonts w:hint="eastAsia" w:ascii="仿宋" w:hAnsi="仿宋" w:eastAsia="仿宋" w:cs="仿宋"/>
          <w:b w:val="0"/>
          <w:bCs w:val="0"/>
          <w:sz w:val="32"/>
          <w:szCs w:val="32"/>
          <w:lang w:val="en-US" w:eastAsia="zh-CN"/>
        </w:rPr>
        <w:t>2021】40号、</w:t>
      </w:r>
      <w:r>
        <w:rPr>
          <w:rFonts w:hint="eastAsia" w:ascii="仿宋" w:hAnsi="仿宋" w:eastAsia="仿宋" w:cs="仿宋"/>
          <w:b w:val="0"/>
          <w:bCs w:val="0"/>
          <w:sz w:val="32"/>
          <w:szCs w:val="32"/>
          <w:lang w:eastAsia="zh-CN"/>
        </w:rPr>
        <w:t>运禁毒办【</w:t>
      </w:r>
      <w:r>
        <w:rPr>
          <w:rFonts w:hint="eastAsia" w:ascii="仿宋" w:hAnsi="仿宋" w:eastAsia="仿宋" w:cs="仿宋"/>
          <w:b w:val="0"/>
          <w:bCs w:val="0"/>
          <w:sz w:val="32"/>
          <w:szCs w:val="32"/>
          <w:lang w:val="en-US" w:eastAsia="zh-CN"/>
        </w:rPr>
        <w:t>2021】23号文件，要求各地要加大力度，用好航测查毒手段，确保毒品“零种植”、“零产量”。</w:t>
      </w:r>
      <w:r>
        <w:rPr>
          <w:rFonts w:hint="eastAsia" w:ascii="仿宋" w:hAnsi="仿宋" w:eastAsia="仿宋" w:cs="仿宋"/>
          <w:sz w:val="32"/>
          <w:szCs w:val="32"/>
          <w:lang w:val="en-US" w:eastAsia="zh-CN"/>
        </w:rPr>
        <w:t>2021年根据县财政局预算批复文件，拨付</w:t>
      </w:r>
      <w:r>
        <w:rPr>
          <w:rFonts w:hint="eastAsia" w:ascii="仿宋" w:hAnsi="仿宋" w:eastAsia="仿宋" w:cs="仿宋"/>
          <w:b w:val="0"/>
          <w:bCs w:val="0"/>
          <w:sz w:val="32"/>
          <w:szCs w:val="32"/>
          <w:lang w:val="en-US" w:eastAsia="zh-CN"/>
        </w:rPr>
        <w:t>禁种铲毒工作经费30万元</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 xml:space="preserve"> </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2.主要内容及实施情况：</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地要对禁种铲毒工作进行再部署再推进，要进一步强化各项工作措施，确保我县禁种铲毒工作取得实效。一是认真落实禁种铲毒工作责任，严格实行包保责任制，逐级签订责任书，党委政府主要领导要扛起禁种铲毒第一责任人责任，真正把禁种铲毒责任落实到每个责任人头上。二是深入展开禁种宣传，对其危害性进行广泛深入的宣传，使人民群众充分认识到对国家及自身产生的危害和不良影响。三是加强踏查铲毒力度。各地要在充分利用旋翼机、无人机的同时，加大人工强踏查铲毒的力度，进行全覆盖的巡查。</w:t>
      </w:r>
    </w:p>
    <w:p>
      <w:pPr>
        <w:pStyle w:val="2"/>
        <w:widowControl w:val="0"/>
        <w:numPr>
          <w:ilvl w:val="0"/>
          <w:numId w:val="1"/>
        </w:numPr>
        <w:wordWrap/>
        <w:adjustRightInd/>
        <w:snapToGrid/>
        <w:spacing w:before="0" w:after="0"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资金投入和使用情况：当年预算资金30万元，实际到位资金30万元，全年支出30万元。</w:t>
      </w:r>
    </w:p>
    <w:p>
      <w:pPr>
        <w:pStyle w:val="2"/>
        <w:widowControl w:val="0"/>
        <w:numPr>
          <w:numId w:val="0"/>
        </w:numPr>
        <w:wordWrap/>
        <w:adjustRightInd/>
        <w:snapToGrid/>
        <w:spacing w:before="0" w:after="0" w:line="700" w:lineRule="exact"/>
        <w:ind w:firstLine="640" w:firstLineChars="200"/>
        <w:jc w:val="both"/>
        <w:textAlignment w:val="auto"/>
        <w:rPr>
          <w:rFonts w:hint="eastAsia" w:eastAsia="黑体"/>
          <w:b w:val="0"/>
          <w:bCs w:val="0"/>
          <w:lang w:eastAsia="zh-CN"/>
        </w:rPr>
      </w:pPr>
      <w:r>
        <w:rPr>
          <w:rFonts w:hint="eastAsia" w:ascii="仿宋" w:hAnsi="仿宋" w:eastAsia="仿宋"/>
          <w:b w:val="0"/>
          <w:bCs w:val="0"/>
          <w:sz w:val="32"/>
          <w:szCs w:val="32"/>
        </w:rPr>
        <w:t>（二）项目绩效目标。</w:t>
      </w:r>
      <w:r>
        <w:rPr>
          <w:rFonts w:hint="eastAsia" w:ascii="仿宋" w:hAnsi="仿宋" w:eastAsia="仿宋"/>
          <w:b w:val="0"/>
          <w:bCs w:val="0"/>
          <w:sz w:val="32"/>
          <w:szCs w:val="32"/>
          <w:lang w:eastAsia="zh-CN"/>
        </w:rPr>
        <w:t>结合我县实际情况，</w:t>
      </w:r>
      <w:r>
        <w:rPr>
          <w:rFonts w:hint="eastAsia" w:ascii="仿宋" w:hAnsi="仿宋" w:eastAsia="仿宋" w:cs="仿宋"/>
          <w:b w:val="0"/>
          <w:bCs w:val="0"/>
          <w:sz w:val="32"/>
          <w:szCs w:val="32"/>
        </w:rPr>
        <w:t>根据工作实际需要</w:t>
      </w:r>
      <w:r>
        <w:rPr>
          <w:rFonts w:hint="eastAsia" w:ascii="仿宋" w:hAnsi="仿宋" w:eastAsia="仿宋" w:cs="仿宋"/>
          <w:b w:val="0"/>
          <w:bCs w:val="0"/>
          <w:sz w:val="32"/>
          <w:szCs w:val="32"/>
          <w:lang w:eastAsia="zh-CN"/>
        </w:rPr>
        <w:t>，通过发放宣传资料、</w:t>
      </w:r>
      <w:r>
        <w:rPr>
          <w:rFonts w:hint="eastAsia" w:ascii="仿宋" w:hAnsi="仿宋" w:eastAsia="仿宋" w:cs="仿宋"/>
          <w:b w:val="0"/>
          <w:bCs w:val="0"/>
          <w:sz w:val="32"/>
          <w:szCs w:val="32"/>
          <w:lang w:val="en-US" w:eastAsia="zh-CN"/>
        </w:rPr>
        <w:t>同时各县、乡、村之间全部签订责任书，村与户全部签订承诺书，每年5月份我局需对全县200个行政村进行航测检查。</w:t>
      </w:r>
    </w:p>
    <w:p>
      <w:pPr>
        <w:widowControl w:val="0"/>
        <w:wordWrap/>
        <w:adjustRightInd/>
        <w:snapToGrid/>
        <w:spacing w:line="600" w:lineRule="exact"/>
        <w:ind w:firstLine="640" w:firstLineChars="200"/>
        <w:textAlignment w:val="auto"/>
      </w:pPr>
      <w:r>
        <w:rPr>
          <w:rFonts w:hint="eastAsia" w:ascii="黑体" w:hAnsi="黑体" w:eastAsia="黑体"/>
          <w:sz w:val="32"/>
          <w:szCs w:val="32"/>
        </w:rPr>
        <w:t>二、绩效评价工作开展情况</w:t>
      </w:r>
    </w:p>
    <w:p>
      <w:pPr>
        <w:widowControl w:val="0"/>
        <w:wordWrap/>
        <w:adjustRightInd/>
        <w:snapToGrid/>
        <w:spacing w:line="7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绩效评价的目的、对象和范围</w:t>
      </w:r>
    </w:p>
    <w:p>
      <w:pPr>
        <w:pStyle w:val="2"/>
        <w:widowControl w:val="0"/>
        <w:wordWrap/>
        <w:adjustRightInd/>
        <w:snapToGrid/>
        <w:spacing w:before="0" w:after="0"/>
        <w:ind w:firstLine="960" w:firstLineChars="300"/>
        <w:jc w:val="left"/>
        <w:textAlignment w:val="auto"/>
        <w:rPr>
          <w:rFonts w:hint="eastAsia"/>
          <w:lang w:eastAsia="zh-CN"/>
        </w:rPr>
      </w:pPr>
      <w:r>
        <w:rPr>
          <w:rFonts w:hint="eastAsia" w:ascii="仿宋" w:hAnsi="仿宋" w:eastAsia="仿宋"/>
          <w:b w:val="0"/>
          <w:bCs w:val="0"/>
          <w:sz w:val="32"/>
          <w:szCs w:val="32"/>
          <w:lang w:eastAsia="zh-CN"/>
        </w:rPr>
        <w:t>绩效评价的目的</w:t>
      </w:r>
      <w:r>
        <w:rPr>
          <w:rFonts w:hint="eastAsia" w:ascii="仿宋" w:hAnsi="仿宋" w:eastAsia="仿宋"/>
          <w:b w:val="0"/>
          <w:bCs w:val="0"/>
          <w:sz w:val="32"/>
          <w:szCs w:val="32"/>
          <w:lang w:val="en-US" w:eastAsia="zh-CN"/>
        </w:rPr>
        <w:t>:各地要充分认识当前禁种铲毒工作面临的严峻形势和此项工作的反复性、艰巨性和长期性，积极推动党委政府主要领导把禁种铲毒工作摆在重要议事日常，建立健全禁种铲毒工作责任制，不断完善领导机制、工作机制和保障机制，推进禁种铲毒工作规范化、法制化、常态化发展。</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绩效评价的对象和范围：全县200个行政村</w:t>
      </w:r>
    </w:p>
    <w:p>
      <w:pPr>
        <w:widowControl w:val="0"/>
        <w:wordWrap/>
        <w:adjustRightInd/>
        <w:snapToGrid/>
        <w:spacing w:line="7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（二）绩效评价原则、评价指标体系、评价方法、评价标准</w:t>
      </w:r>
      <w:r>
        <w:rPr>
          <w:rFonts w:hint="eastAsia" w:ascii="仿宋" w:hAnsi="仿宋" w:eastAsia="仿宋"/>
          <w:sz w:val="32"/>
          <w:szCs w:val="32"/>
          <w:lang w:eastAsia="zh-CN"/>
        </w:rPr>
        <w:t>等。</w:t>
      </w:r>
      <w:r>
        <w:rPr>
          <w:rFonts w:hint="eastAsia" w:ascii="仿宋" w:hAnsi="仿宋" w:eastAsia="仿宋"/>
          <w:sz w:val="32"/>
          <w:szCs w:val="32"/>
          <w:lang w:val="en-US" w:eastAsia="zh-CN"/>
        </w:rPr>
        <w:t xml:space="preserve"> 按照稷山县财政局关于预算单位财政资金预算绩效管理考评办法的相关要求，我单位根据实际情况及2021年重点工作，做到科学量化、便于实施。绩效评价工作遵循实事求是的原则，使整体绩效评价能充分反映成效，如实反映问题。</w:t>
      </w:r>
    </w:p>
    <w:p>
      <w:pPr>
        <w:wordWrap/>
        <w:adjustRightInd/>
        <w:snapToGrid/>
        <w:spacing w:line="7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（三）绩效评价工作过程。</w:t>
      </w:r>
      <w:r>
        <w:rPr>
          <w:rFonts w:hint="eastAsia" w:ascii="仿宋" w:hAnsi="仿宋" w:eastAsia="仿宋"/>
          <w:sz w:val="32"/>
          <w:szCs w:val="32"/>
          <w:lang w:eastAsia="zh-CN"/>
        </w:rPr>
        <w:t>在项目实施工作人员的精心组织与相关部门的共同努力下，项目工作严格按照实施要求，宣传动员、依法依规、资金分配使用等各主要环节进行全面系统评价。</w:t>
      </w:r>
    </w:p>
    <w:p>
      <w:pPr>
        <w:widowControl w:val="0"/>
        <w:wordWrap/>
        <w:adjustRightInd/>
        <w:snapToGrid/>
        <w:spacing w:line="7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三、综合评价情况及评价结论</w:t>
      </w:r>
      <w:r>
        <w:rPr>
          <w:rFonts w:hint="eastAsia" w:ascii="黑体" w:hAnsi="黑体" w:eastAsia="黑体"/>
          <w:sz w:val="32"/>
          <w:szCs w:val="32"/>
          <w:lang w:eastAsia="zh-CN"/>
        </w:rPr>
        <w:t>达到</w:t>
      </w:r>
      <w:r>
        <w:rPr>
          <w:rFonts w:hint="eastAsia" w:ascii="黑体" w:hAnsi="黑体" w:eastAsia="黑体"/>
          <w:sz w:val="32"/>
          <w:szCs w:val="32"/>
          <w:lang w:val="en-US" w:eastAsia="zh-CN"/>
        </w:rPr>
        <w:t xml:space="preserve"> 100 分</w:t>
      </w:r>
      <w:r>
        <w:rPr>
          <w:rFonts w:hint="eastAsia" w:ascii="黑体" w:hAnsi="黑体" w:eastAsia="黑体"/>
          <w:sz w:val="32"/>
          <w:szCs w:val="32"/>
        </w:rPr>
        <w:t>（</w:t>
      </w:r>
      <w:r>
        <w:rPr>
          <w:rFonts w:hint="eastAsia" w:ascii="黑体" w:hAnsi="黑体" w:eastAsia="黑体"/>
          <w:sz w:val="32"/>
          <w:szCs w:val="32"/>
          <w:lang w:eastAsia="zh-CN"/>
        </w:rPr>
        <w:t>详见附</w:t>
      </w:r>
      <w:r>
        <w:rPr>
          <w:rFonts w:hint="eastAsia" w:ascii="黑体" w:hAnsi="黑体" w:eastAsia="黑体"/>
          <w:sz w:val="32"/>
          <w:szCs w:val="32"/>
        </w:rPr>
        <w:t>表）</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本次项目绩效测评，我单位按照各项具体工作的完成，对绩效目标进行了审核评价。各项指标得分情况：资金执行率10分、产出指标50分、效益指标30分、满意度指标9分，总得分99分，评定等级为优秀。</w:t>
      </w:r>
    </w:p>
    <w:p>
      <w:pPr>
        <w:pStyle w:val="2"/>
        <w:widowControl w:val="0"/>
        <w:wordWrap/>
        <w:adjustRightInd/>
        <w:snapToGrid/>
        <w:spacing w:before="0" w:after="0" w:line="700" w:lineRule="exact"/>
        <w:ind w:firstLine="643" w:firstLineChars="200"/>
        <w:jc w:val="both"/>
        <w:textAlignment w:val="auto"/>
        <w:rPr>
          <w:rFonts w:ascii="黑体" w:hAnsi="黑体" w:eastAsia="黑体"/>
          <w:sz w:val="32"/>
          <w:szCs w:val="32"/>
        </w:rPr>
      </w:pPr>
      <w:r>
        <w:rPr>
          <w:rFonts w:hint="eastAsia" w:ascii="黑体" w:hAnsi="黑体" w:eastAsia="黑体"/>
          <w:sz w:val="32"/>
          <w:szCs w:val="32"/>
        </w:rPr>
        <w:t>四、绩效评价指标分析</w:t>
      </w:r>
    </w:p>
    <w:p>
      <w:pPr>
        <w:widowControl w:val="0"/>
        <w:wordWrap/>
        <w:adjustRightInd/>
        <w:snapToGrid/>
        <w:spacing w:line="6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rPr>
        <w:t>（一）项目决策情况。</w:t>
      </w:r>
      <w:r>
        <w:rPr>
          <w:rFonts w:hint="eastAsia" w:ascii="仿宋" w:hAnsi="仿宋" w:eastAsia="仿宋"/>
          <w:b w:val="0"/>
          <w:bCs w:val="0"/>
          <w:sz w:val="32"/>
          <w:szCs w:val="32"/>
          <w:lang w:eastAsia="zh-CN"/>
        </w:rPr>
        <w:t>为贯彻落实</w:t>
      </w:r>
      <w:r>
        <w:rPr>
          <w:rFonts w:hint="eastAsia" w:ascii="仿宋" w:hAnsi="仿宋" w:eastAsia="仿宋" w:cs="仿宋"/>
          <w:sz w:val="32"/>
          <w:szCs w:val="32"/>
        </w:rPr>
        <w:t>山西省禁毒委下发</w:t>
      </w:r>
      <w:r>
        <w:rPr>
          <w:rFonts w:hint="eastAsia" w:ascii="仿宋" w:hAnsi="仿宋" w:eastAsia="仿宋" w:cs="仿宋"/>
          <w:sz w:val="32"/>
          <w:szCs w:val="32"/>
          <w:lang w:eastAsia="zh-CN"/>
        </w:rPr>
        <w:t>晋禁毒办</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号文件《</w:t>
      </w:r>
      <w:r>
        <w:rPr>
          <w:rFonts w:hint="eastAsia" w:ascii="仿宋" w:hAnsi="仿宋" w:eastAsia="仿宋" w:cs="仿宋"/>
          <w:sz w:val="32"/>
          <w:szCs w:val="32"/>
          <w:lang w:eastAsia="zh-CN"/>
        </w:rPr>
        <w:t>关于进一步加强禁种铲毒工作的通知</w:t>
      </w:r>
      <w:r>
        <w:rPr>
          <w:rFonts w:hint="eastAsia" w:ascii="仿宋" w:hAnsi="仿宋" w:eastAsia="仿宋" w:cs="仿宋"/>
          <w:sz w:val="32"/>
          <w:szCs w:val="32"/>
        </w:rPr>
        <w:t>》，运城市禁毒委下发运禁毒</w:t>
      </w:r>
      <w:r>
        <w:rPr>
          <w:rFonts w:hint="eastAsia" w:ascii="仿宋" w:hAnsi="仿宋" w:eastAsia="仿宋" w:cs="仿宋"/>
          <w:sz w:val="32"/>
          <w:szCs w:val="32"/>
          <w:lang w:eastAsia="zh-CN"/>
        </w:rPr>
        <w:t>办</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号《关于</w:t>
      </w:r>
      <w:r>
        <w:rPr>
          <w:rFonts w:hint="eastAsia" w:ascii="仿宋" w:hAnsi="仿宋" w:eastAsia="仿宋" w:cs="仿宋"/>
          <w:sz w:val="32"/>
          <w:szCs w:val="32"/>
          <w:lang w:eastAsia="zh-CN"/>
        </w:rPr>
        <w:t>做好全县航测铲毒</w:t>
      </w:r>
      <w:r>
        <w:rPr>
          <w:rFonts w:hint="eastAsia" w:ascii="仿宋" w:hAnsi="仿宋" w:eastAsia="仿宋" w:cs="仿宋"/>
          <w:sz w:val="32"/>
          <w:szCs w:val="32"/>
        </w:rPr>
        <w:t>工作的通知》的要求</w:t>
      </w:r>
      <w:r>
        <w:rPr>
          <w:rFonts w:hint="eastAsia" w:ascii="仿宋" w:hAnsi="仿宋" w:eastAsia="仿宋" w:cs="仿宋"/>
          <w:sz w:val="32"/>
          <w:szCs w:val="32"/>
          <w:lang w:eastAsia="zh-CN"/>
        </w:rPr>
        <w:t>，进行项目决策。</w:t>
      </w:r>
    </w:p>
    <w:p>
      <w:pPr>
        <w:widowControl w:val="0"/>
        <w:wordWrap/>
        <w:adjustRightInd/>
        <w:snapToGrid/>
        <w:spacing w:line="60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sz w:val="32"/>
          <w:szCs w:val="32"/>
        </w:rPr>
        <w:t>（二）项目过程情况。</w:t>
      </w:r>
      <w:r>
        <w:rPr>
          <w:rFonts w:hint="eastAsia" w:ascii="仿宋" w:hAnsi="仿宋" w:eastAsia="仿宋" w:cs="仿宋"/>
          <w:sz w:val="32"/>
          <w:szCs w:val="32"/>
          <w:lang w:eastAsia="zh-CN"/>
        </w:rPr>
        <w:t>全年预算执行中我单位始终严格按照财务各项法律法规与政府会计制度、财务管理制度执行，及时审批各项手续，机关的日常工作运行得到保障。</w:t>
      </w:r>
    </w:p>
    <w:p>
      <w:pPr>
        <w:pStyle w:val="2"/>
        <w:widowControl w:val="0"/>
        <w:wordWrap/>
        <w:adjustRightInd/>
        <w:snapToGrid/>
        <w:spacing w:before="0" w:after="0"/>
        <w:ind w:firstLine="640" w:firstLineChars="200"/>
        <w:jc w:val="both"/>
        <w:textAlignment w:val="auto"/>
        <w:rPr>
          <w:rFonts w:hint="eastAsia" w:eastAsia="黑体"/>
          <w:b w:val="0"/>
          <w:bCs w:val="0"/>
          <w:lang w:eastAsia="zh-CN"/>
        </w:rPr>
      </w:pPr>
      <w:r>
        <w:rPr>
          <w:rFonts w:hint="eastAsia" w:ascii="仿宋" w:hAnsi="仿宋" w:eastAsia="仿宋"/>
          <w:b w:val="0"/>
          <w:bCs w:val="0"/>
          <w:sz w:val="32"/>
          <w:szCs w:val="32"/>
        </w:rPr>
        <w:t>（三）项目产出情况。</w:t>
      </w:r>
      <w:r>
        <w:rPr>
          <w:rFonts w:hint="eastAsia" w:ascii="仿宋" w:hAnsi="仿宋" w:eastAsia="仿宋"/>
          <w:b w:val="0"/>
          <w:bCs w:val="0"/>
          <w:sz w:val="32"/>
          <w:szCs w:val="32"/>
          <w:lang w:eastAsia="zh-CN"/>
        </w:rPr>
        <w:t>对我县</w:t>
      </w:r>
      <w:r>
        <w:rPr>
          <w:rFonts w:hint="eastAsia" w:ascii="仿宋" w:hAnsi="仿宋" w:eastAsia="仿宋"/>
          <w:b w:val="0"/>
          <w:bCs w:val="0"/>
          <w:sz w:val="32"/>
          <w:szCs w:val="32"/>
          <w:lang w:val="en-US" w:eastAsia="zh-CN"/>
        </w:rPr>
        <w:t>200个行政村</w:t>
      </w:r>
      <w:r>
        <w:rPr>
          <w:rFonts w:hint="eastAsia" w:ascii="仿宋" w:hAnsi="仿宋" w:eastAsia="仿宋"/>
          <w:b w:val="0"/>
          <w:bCs w:val="0"/>
          <w:sz w:val="32"/>
          <w:szCs w:val="32"/>
          <w:lang w:eastAsia="zh-CN"/>
        </w:rPr>
        <w:t>全面开展宣传、</w:t>
      </w:r>
      <w:r>
        <w:rPr>
          <w:rFonts w:hint="eastAsia" w:ascii="仿宋" w:hAnsi="仿宋" w:eastAsia="仿宋" w:cs="仿宋"/>
          <w:b w:val="0"/>
          <w:bCs w:val="0"/>
          <w:sz w:val="32"/>
          <w:szCs w:val="32"/>
        </w:rPr>
        <w:t>邀请自旋翼机型对全县范围进行航测。</w:t>
      </w:r>
    </w:p>
    <w:p>
      <w:pPr>
        <w:widowControl w:val="0"/>
        <w:wordWrap/>
        <w:adjustRightInd/>
        <w:snapToGrid/>
        <w:spacing w:line="6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rPr>
        <w:t>（四）项目效益情况。通过加大宣传、进村、入户、租赁无人机航测等工作</w:t>
      </w:r>
      <w:r>
        <w:rPr>
          <w:rFonts w:hint="eastAsia" w:ascii="仿宋" w:hAnsi="仿宋" w:eastAsia="仿宋"/>
          <w:sz w:val="32"/>
          <w:szCs w:val="32"/>
          <w:lang w:eastAsia="zh-CN"/>
        </w:rPr>
        <w:t>使禁种铲毒工作顺利开展。</w:t>
      </w:r>
    </w:p>
    <w:p>
      <w:pPr>
        <w:pStyle w:val="2"/>
        <w:wordWrap/>
        <w:adjustRightInd/>
        <w:snapToGrid/>
        <w:spacing w:before="0" w:after="0"/>
        <w:ind w:firstLine="640" w:firstLineChars="200"/>
        <w:jc w:val="both"/>
        <w:textAlignment w:val="auto"/>
        <w:rPr>
          <w:rFonts w:hint="eastAsia" w:ascii="黑体" w:hAnsi="黑体" w:eastAsia="黑体"/>
          <w:b w:val="0"/>
          <w:bCs w:val="0"/>
          <w:sz w:val="32"/>
          <w:szCs w:val="32"/>
        </w:rPr>
      </w:pPr>
      <w:r>
        <w:rPr>
          <w:rFonts w:hint="eastAsia" w:ascii="黑体" w:hAnsi="黑体" w:eastAsia="黑体"/>
          <w:b w:val="0"/>
          <w:bCs w:val="0"/>
          <w:sz w:val="32"/>
          <w:szCs w:val="32"/>
        </w:rPr>
        <w:t>五、主要经验及做法</w:t>
      </w:r>
    </w:p>
    <w:p>
      <w:pPr>
        <w:pStyle w:val="2"/>
        <w:wordWrap/>
        <w:adjustRightInd/>
        <w:snapToGrid/>
        <w:spacing w:before="0" w:after="0"/>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为了维护全县社会稳定，有效开展打击禁种铲毒工作。我县属于禁种铲毒重点区域，每年需邀请自旋翼机型对全县范围进行航测。</w:t>
      </w:r>
    </w:p>
    <w:p>
      <w:pPr>
        <w:pStyle w:val="5"/>
        <w:widowControl/>
        <w:numPr>
          <w:ilvl w:val="0"/>
          <w:numId w:val="2"/>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700" w:lineRule="exact"/>
        <w:ind w:right="0" w:firstLine="640" w:firstLineChars="200"/>
        <w:textAlignment w:val="auto"/>
        <w:rPr>
          <w:rFonts w:hint="eastAsia" w:ascii="仿宋" w:hAnsi="仿宋" w:eastAsia="仿宋" w:cs="仿宋"/>
          <w:i w:val="0"/>
          <w:iCs w:val="0"/>
          <w:caps w:val="0"/>
          <w:color w:val="232323"/>
          <w:spacing w:val="0"/>
          <w:sz w:val="32"/>
          <w:szCs w:val="32"/>
          <w:shd w:val="clear" w:color="080000" w:fill="FFFFFF"/>
          <w:lang w:eastAsia="zh-CN"/>
        </w:rPr>
      </w:pPr>
      <w:r>
        <w:rPr>
          <w:rFonts w:hint="eastAsia" w:ascii="黑体" w:hAnsi="黑体" w:eastAsia="黑体" w:cs="黑体"/>
          <w:i w:val="0"/>
          <w:iCs w:val="0"/>
          <w:caps w:val="0"/>
          <w:color w:val="232323"/>
          <w:spacing w:val="0"/>
          <w:sz w:val="32"/>
          <w:szCs w:val="32"/>
          <w:shd w:val="clear" w:color="080000" w:fill="FFFFFF"/>
          <w:lang w:eastAsia="zh-CN"/>
        </w:rPr>
        <w:t>存在的问题及原因</w:t>
      </w:r>
    </w:p>
    <w:p>
      <w:pPr>
        <w:pStyle w:val="5"/>
        <w:widowControl/>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700" w:lineRule="exact"/>
        <w:ind w:right="0" w:firstLine="640" w:firstLineChars="200"/>
        <w:textAlignment w:val="auto"/>
        <w:rPr>
          <w:rFonts w:hint="eastAsia" w:ascii="仿宋" w:hAnsi="仿宋" w:eastAsia="仿宋" w:cs="仿宋"/>
          <w:i w:val="0"/>
          <w:iCs w:val="0"/>
          <w:caps w:val="0"/>
          <w:color w:val="232323"/>
          <w:spacing w:val="0"/>
          <w:sz w:val="32"/>
          <w:szCs w:val="32"/>
          <w:shd w:val="clear" w:color="080000" w:fill="FFFFFF"/>
          <w:lang w:eastAsia="zh-CN"/>
        </w:rPr>
      </w:pPr>
      <w:r>
        <w:rPr>
          <w:rFonts w:hint="eastAsia" w:ascii="仿宋" w:hAnsi="仿宋" w:eastAsia="仿宋" w:cs="仿宋"/>
          <w:i w:val="0"/>
          <w:iCs w:val="0"/>
          <w:caps w:val="0"/>
          <w:color w:val="232323"/>
          <w:spacing w:val="0"/>
          <w:sz w:val="32"/>
          <w:szCs w:val="32"/>
          <w:shd w:val="clear" w:color="080000" w:fill="FFFFFF"/>
          <w:lang w:eastAsia="zh-CN"/>
        </w:rPr>
        <w:t>深入开展大排查，利用好无人机等先进手段，广泛发动人民群众在全县逐村逐户“过筛子”排查，确保非法行动被发现并铲除。</w:t>
      </w:r>
    </w:p>
    <w:p>
      <w:pPr>
        <w:pStyle w:val="5"/>
        <w:widowControl/>
        <w:numPr>
          <w:ilvl w:val="0"/>
          <w:numId w:val="2"/>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700" w:lineRule="exact"/>
        <w:ind w:left="0" w:leftChars="0" w:right="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整改措施</w:t>
      </w:r>
    </w:p>
    <w:p>
      <w:pPr>
        <w:pStyle w:val="5"/>
        <w:widowControl/>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700" w:lineRule="exact"/>
        <w:ind w:right="0" w:firstLine="640" w:firstLineChars="200"/>
        <w:textAlignment w:val="auto"/>
        <w:rPr>
          <w:rFonts w:hint="eastAsia" w:ascii="仿宋" w:hAnsi="仿宋" w:eastAsia="仿宋" w:cs="仿宋"/>
          <w:i w:val="0"/>
          <w:iCs w:val="0"/>
          <w:caps w:val="0"/>
          <w:color w:val="232323"/>
          <w:spacing w:val="0"/>
          <w:sz w:val="32"/>
          <w:szCs w:val="32"/>
          <w:shd w:val="clear" w:color="080000" w:fill="FFFFFF"/>
          <w:lang w:eastAsia="zh-CN"/>
        </w:rPr>
      </w:pPr>
      <w:r>
        <w:rPr>
          <w:rFonts w:hint="eastAsia" w:ascii="仿宋" w:hAnsi="仿宋" w:eastAsia="仿宋" w:cs="仿宋"/>
          <w:i w:val="0"/>
          <w:iCs w:val="0"/>
          <w:caps w:val="0"/>
          <w:color w:val="232323"/>
          <w:spacing w:val="0"/>
          <w:sz w:val="32"/>
          <w:szCs w:val="32"/>
          <w:shd w:val="clear" w:color="080000" w:fill="FFFFFF"/>
        </w:rPr>
        <w:t>大力宣传省、市和县决策部署及全县</w:t>
      </w:r>
      <w:r>
        <w:rPr>
          <w:rFonts w:hint="eastAsia" w:ascii="仿宋" w:hAnsi="仿宋" w:eastAsia="仿宋" w:cs="仿宋"/>
          <w:i w:val="0"/>
          <w:iCs w:val="0"/>
          <w:caps w:val="0"/>
          <w:color w:val="232323"/>
          <w:spacing w:val="0"/>
          <w:sz w:val="32"/>
          <w:szCs w:val="32"/>
          <w:shd w:val="clear" w:color="080000" w:fill="FFFFFF"/>
          <w:lang w:eastAsia="zh-CN"/>
        </w:rPr>
        <w:t>禁种铲毒</w:t>
      </w:r>
      <w:r>
        <w:rPr>
          <w:rFonts w:hint="eastAsia" w:ascii="仿宋" w:hAnsi="仿宋" w:eastAsia="仿宋" w:cs="仿宋"/>
          <w:i w:val="0"/>
          <w:iCs w:val="0"/>
          <w:caps w:val="0"/>
          <w:color w:val="232323"/>
          <w:spacing w:val="0"/>
          <w:sz w:val="32"/>
          <w:szCs w:val="32"/>
          <w:shd w:val="clear" w:color="080000" w:fill="FFFFFF"/>
        </w:rPr>
        <w:t>工作动态、打击成效</w:t>
      </w:r>
      <w:r>
        <w:rPr>
          <w:rFonts w:hint="eastAsia" w:ascii="仿宋" w:hAnsi="仿宋" w:eastAsia="仿宋" w:cs="仿宋"/>
          <w:i w:val="0"/>
          <w:iCs w:val="0"/>
          <w:caps w:val="0"/>
          <w:color w:val="232323"/>
          <w:spacing w:val="0"/>
          <w:sz w:val="32"/>
          <w:szCs w:val="32"/>
          <w:shd w:val="clear" w:color="080000" w:fill="FFFFFF"/>
          <w:lang w:eastAsia="zh-CN"/>
        </w:rPr>
        <w:t>，要依纪依规严肃追究相关责任人的责任，并将追责问责情况及时报给禁毒办。</w:t>
      </w:r>
    </w:p>
    <w:p>
      <w:pPr>
        <w:pStyle w:val="5"/>
        <w:widowControl/>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ind w:left="629" w:leftChars="0" w:right="0" w:firstLine="640" w:firstLineChars="200"/>
        <w:textAlignment w:val="auto"/>
        <w:rPr>
          <w:rFonts w:hint="eastAsia" w:ascii="仿宋" w:hAnsi="仿宋" w:eastAsia="仿宋" w:cs="仿宋"/>
          <w:i w:val="0"/>
          <w:iCs w:val="0"/>
          <w:caps w:val="0"/>
          <w:color w:val="232323"/>
          <w:spacing w:val="0"/>
          <w:sz w:val="32"/>
          <w:szCs w:val="32"/>
          <w:shd w:val="clear" w:color="080000" w:fill="FFFFFF"/>
        </w:rPr>
      </w:pPr>
    </w:p>
    <w:p>
      <w:pPr>
        <w:wordWrap/>
        <w:adjustRightInd/>
        <w:snapToGrid/>
        <w:textAlignment w:val="auto"/>
        <w:rPr>
          <w:rFonts w:hint="eastAsia"/>
          <w:lang w:eastAsia="zh-CN"/>
        </w:rPr>
      </w:pPr>
    </w:p>
    <w:p>
      <w:pPr>
        <w:wordWrap/>
        <w:adjustRightInd/>
        <w:snapToGrid/>
        <w:textAlignment w:val="auto"/>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6"/>
      <w:numFmt w:val="chineseCounting"/>
      <w:suff w:val="nothing"/>
      <w:lvlText w:val="%1、"/>
      <w:lvlJc w:val="left"/>
      <w:rPr>
        <w:rFonts w:hint="eastAsia"/>
      </w:rPr>
    </w:lvl>
  </w:abstractNum>
  <w:abstractNum w:abstractNumId="5">
    <w:nsid w:val="00000005"/>
    <w:multiLevelType w:val="singleLevel"/>
    <w:tmpl w:val="00000005"/>
    <w:lvl w:ilvl="0" w:tentative="1">
      <w:start w:val="3"/>
      <w:numFmt w:val="decimal"/>
      <w:suff w:val="nothing"/>
      <w:lvlText w:val="%1、"/>
      <w:lvlJc w:val="left"/>
    </w:lvl>
  </w:abstractNum>
  <w:num w:numId="1">
    <w:abstractNumId w:val="5"/>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Title"/>
    <w:basedOn w:val="1"/>
    <w:next w:val="1"/>
    <w:link w:val="3"/>
    <w:pPr>
      <w:spacing w:before="240" w:after="60"/>
      <w:jc w:val="center"/>
      <w:outlineLvl w:val="0"/>
    </w:pPr>
    <w:rPr>
      <w:rFonts w:ascii="Cambria" w:hAnsi="Cambria" w:eastAsia="宋体" w:cs="黑体"/>
      <w:b/>
      <w:bCs/>
      <w:sz w:val="32"/>
      <w:szCs w:val="32"/>
    </w:rPr>
  </w:style>
  <w:style w:type="character" w:customStyle="1" w:styleId="3">
    <w:name w:val="标题 Char"/>
    <w:basedOn w:val="4"/>
    <w:link w:val="2"/>
    <w:semiHidden/>
    <w:rPr>
      <w:rFonts w:ascii="Cambria" w:hAnsi="Cambria" w:eastAsia="宋体" w:cs="黑体"/>
      <w:b/>
      <w:bCs/>
      <w:sz w:val="32"/>
      <w:szCs w:val="32"/>
    </w:rPr>
  </w:style>
  <w:style w:type="paragraph" w:customStyle="1" w:styleId="5">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2020-12-16T11:39:00Z</dcterms:created>
  <dc:creator>Administrator</dc:creator>
  <cp:lastPrinted>2021-08-31T18:18:00Z</cp:lastPrinted>
  <dcterms:modified xsi:type="dcterms:W3CDTF">2019-06-20T11:08:11Z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7B519569A52F4FDCAB727C6E72E8A384</vt:lpwstr>
  </property>
</Properties>
</file>