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ind w:firstLine="64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4"/>
        <w:tblW w:w="94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65"/>
        <w:gridCol w:w="568"/>
        <w:gridCol w:w="775"/>
        <w:gridCol w:w="1327"/>
        <w:gridCol w:w="1327"/>
        <w:gridCol w:w="1157"/>
        <w:gridCol w:w="940"/>
        <w:gridCol w:w="940"/>
        <w:gridCol w:w="863"/>
        <w:gridCol w:w="840"/>
        <w:gridCol w:w="2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2" w:hRule="atLeast"/>
        </w:trPr>
        <w:tc>
          <w:tcPr>
            <w:tcW w:w="1033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附件1：</w:t>
            </w:r>
          </w:p>
        </w:tc>
        <w:tc>
          <w:tcPr>
            <w:tcW w:w="7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63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40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947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中央对地方专项资金转移支付区域绩效自评表2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77" w:type="dxa"/>
            <w:gridSpan w:val="11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（2021年度）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转移支付名称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中央广播电视节目无线覆盖运维费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中央主管部门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国家广播电视总局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地方主管部门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eastAsia="zh-CN"/>
              </w:rPr>
              <w:t>稷山县融媒体中心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项目资金         （万元）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全年预算数（A）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全年执行数（B）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执行率（B/A）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23.7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23.04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97.22%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其中：中央补助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default"/>
                <w:lang w:val="en-US" w:eastAsia="zh-CN" w:bidi="ar"/>
              </w:rPr>
            </w:pPr>
            <w:r>
              <w:rPr>
                <w:rStyle w:val="9"/>
                <w:rFonts w:hint="eastAsia"/>
                <w:lang w:val="en-US" w:eastAsia="zh-CN" w:bidi="ar"/>
              </w:rPr>
              <w:t>23.7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9"/>
                <w:rFonts w:hint="eastAsia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地方资金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808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年度总体目标</w:t>
            </w:r>
          </w:p>
        </w:tc>
        <w:tc>
          <w:tcPr>
            <w:tcW w:w="515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年初设定目标</w:t>
            </w:r>
          </w:p>
        </w:tc>
        <w:tc>
          <w:tcPr>
            <w:tcW w:w="385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全年实际完成情况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4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8" w:type="dxa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9"/>
                <w:lang w:val="en-US" w:eastAsia="zh-CN" w:bidi="ar"/>
              </w:rPr>
              <w:t>完成了</w:t>
            </w:r>
            <w:r>
              <w:rPr>
                <w:rStyle w:val="9"/>
                <w:rFonts w:hint="eastAsia"/>
                <w:lang w:val="en-US" w:eastAsia="zh-CN" w:bidi="ar"/>
              </w:rPr>
              <w:t>2</w:t>
            </w:r>
            <w:r>
              <w:rPr>
                <w:rStyle w:val="9"/>
                <w:lang w:val="en-US" w:eastAsia="zh-CN" w:bidi="ar"/>
              </w:rPr>
              <w:t>部数字发射机的运行维护工作，确保了发射机“三满”播出，完成了数字中央无线传输覆盖任务，保障了人民群众免费收听收看中央广播电视节目的基本文化权益；提升了基层广播电视公共服务能力。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154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3858" w:type="dxa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一级指标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年度指标值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全年完成值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未完成原因和改进措施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产出指标（50分）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数量指标（20分）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数字发射机运行维护数量（部）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通过地面数字电视提供中央电视节目（套）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≥12套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质量指标（15分）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数字发射机“三满”播出率（%）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33CC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时效指标（15分）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资金到位率（%）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23.7万元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效益指标（30分）</w:t>
            </w:r>
          </w:p>
        </w:tc>
        <w:tc>
          <w:tcPr>
            <w:tcW w:w="7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社会效益指标（15分）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广播节目综合人口覆盖率（%）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99%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电视节目综合人口覆盖率（%）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≥99%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96%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9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提升公共文化服务水平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稳步提升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5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生态效益指标（5分）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环境友好无污染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良好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可持续影响指标（10）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无线覆盖运行维护可持续性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长期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4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满意度指标（10分）</w:t>
            </w:r>
          </w:p>
        </w:tc>
        <w:tc>
          <w:tcPr>
            <w:tcW w:w="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服务对象满意度指标（10分）</w:t>
            </w:r>
          </w:p>
        </w:tc>
        <w:tc>
          <w:tcPr>
            <w:tcW w:w="26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群众对广播电视基本公共服务满意度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≥90%</w:t>
            </w:r>
          </w:p>
        </w:tc>
        <w:tc>
          <w:tcPr>
            <w:tcW w:w="197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</w:trPr>
        <w:tc>
          <w:tcPr>
            <w:tcW w:w="9477" w:type="dxa"/>
            <w:gridSpan w:val="11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联系人：吴新红                                                        电话：13935992618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18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766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5" w:hRule="atLeast"/>
        </w:trPr>
        <w:tc>
          <w:tcPr>
            <w:tcW w:w="46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</w:trPr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01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</w:trPr>
        <w:tc>
          <w:tcPr>
            <w:tcW w:w="465" w:type="dxa"/>
            <w:shd w:val="clear" w:color="auto" w:fill="auto"/>
            <w:vAlign w:val="center"/>
          </w:tcPr>
          <w:p>
            <w:pPr>
              <w:rPr>
                <w:rFonts w:hint="eastAsia" w:ascii="等线" w:hAnsi="等线" w:eastAsia="等线" w:cs="等线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12" w:type="dxa"/>
            <w:gridSpan w:val="10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sz w:val="15"/>
          <w:szCs w:val="15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  <w:t>附件2</w:t>
      </w:r>
    </w:p>
    <w:p>
      <w:pPr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稷山县融媒体中心中央数字电视节目无线覆盖运行维护费2021年度绩效自评报告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一、绩效目标分解下达情况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（一）中央转移支付预算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2021年中央数字电视节目无线覆盖运行维护23.7万元。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</w:t>
      </w:r>
      <w:r>
        <w:rPr>
          <w:rFonts w:hint="eastAsia" w:ascii="楷体_GB2312" w:hAnsi="楷体_GB2312" w:eastAsia="楷体_GB2312" w:cs="楷体_GB2312"/>
          <w:sz w:val="32"/>
          <w:szCs w:val="32"/>
        </w:rPr>
        <w:t>目标情况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中央数字电视节目无线覆盖运行维护：保证中央广播电视节目无线覆盖全面、节目正常播出。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二、绩效目标完成情况分析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（一）资金投入情况分析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1.项目资金到位情况分析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项目资金在2021年12月31日前按时足额到位。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2．项目资金执行情况分析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（1）中央数字电视节目无线覆盖运行维护：已于2021年12月31日前基本完成项目建设，资金已支付完成23.04万元，剩余0.66万元。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3.项目资金管理情况分析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稷山县融媒体中心在资金管理上强化责任意识，建立健全管理制度，落实配套资金，严格按照专项资金管理和使用，确保财政资金使用安全。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（二）总体绩效目标完成情况分析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项目基本达成预期目标：2021年12月31日之前，完成中央数字电视节目无线信号发射全县覆盖。</w:t>
      </w:r>
    </w:p>
    <w:p>
      <w:pPr>
        <w:ind w:firstLine="640" w:firstLineChars="200"/>
        <w:rPr>
          <w:rFonts w:ascii="楷体_GB2312" w:hAnsi="楷体_GB2312" w:eastAsia="楷体_GB2312" w:cs="楷体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（三）绩效指标完成情况分析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1．产出指标完成情况分析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（1）数量指标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中央数字电视节目无线信号发射已覆盖全县96%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（2）质量指标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中央数字电视节目无线信号良好，节目播出正常。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（3）实效指标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项目在2021年12月31日前建设完成，保证中央数字电视节目以及日常新闻节目及时播出。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（4）成本指标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总体项目支出均未超过预算资金安排。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2．效益指标完成情况分析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（1）经济效益：优化资源配置，提高了财政资金使用效益；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（2）社会效益：为群众提供新闻资讯，丰富群众精神文化生活，提升社会公众应对突发事件的能力，全年节目播出零事故；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（3）生态效益：维护好现有的生态环境；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（4）可持续影响：全年无间断广播电视节目宣传播出，传播中央政策，提升影响力。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3．满意度指标完成情况分析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社会公众对广播电视节目的宣传报道表示满意。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三、偏离绩效目标的原因和下一步改进措施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年初设定的绩效目标已基本完成。</w:t>
      </w:r>
    </w:p>
    <w:p>
      <w:pPr>
        <w:ind w:firstLine="640" w:firstLineChars="2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四、绩效自评结果拟应用和公开情况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稷山县融媒体中心对各专项经费绩效目标的设置情况、资金使用和实施管理情况，进行自我评价，了解资金使用是否达到了预期目标、资金管理是否规范、资金使用是否有效，检验资金支出效率和效果。绩效自评结果将作为以后年度专项资金转移支付预算申请、安排、分配的重要依据，及时总结经验，改进管理措施，不断增强和落实绩效管理责任，完善工作机制。</w:t>
      </w:r>
    </w:p>
    <w:p>
      <w:pPr>
        <w:numPr>
          <w:ilvl w:val="0"/>
          <w:numId w:val="0"/>
        </w:numPr>
        <w:ind w:firstLine="320" w:firstLineChars="10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五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、绩效自评工作开展情况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为管好用活项目资金，我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按照“三重一大”规定，由县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融媒体中心</w:t>
      </w:r>
      <w:r>
        <w:rPr>
          <w:rFonts w:hint="eastAsia" w:ascii="仿宋_GB2312" w:hAnsi="仿宋_GB2312" w:eastAsia="仿宋_GB2312" w:cs="仿宋_GB2312"/>
          <w:sz w:val="32"/>
          <w:szCs w:val="32"/>
        </w:rPr>
        <w:t>提出用款计划，再经班子会议研究决定，对资金进行安排，做到应支尽支，在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做好</w:t>
      </w:r>
      <w:r>
        <w:rPr>
          <w:rFonts w:hint="eastAsia" w:ascii="仿宋_GB2312" w:hAnsi="仿宋_GB2312" w:eastAsia="仿宋_GB2312" w:cs="仿宋_GB2312"/>
          <w:sz w:val="32"/>
          <w:szCs w:val="32"/>
        </w:rPr>
        <w:t>监测系统及美丽台站建设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及设备维修维护费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的基础上，剩余的资金继续用于美丽台站、监测系统项目建设，确保资金使用到位。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六、其他需要说明的问题</w:t>
      </w:r>
    </w:p>
    <w:p>
      <w:pPr>
        <w:ind w:firstLine="1207" w:firstLineChars="503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无  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NmMDUxYzRmODNlZmIwZDBiMmU2NDljZTAwOGUyMmIifQ=="/>
  </w:docVars>
  <w:rsids>
    <w:rsidRoot w:val="278D2F92"/>
    <w:rsid w:val="000F0D6E"/>
    <w:rsid w:val="04C66C85"/>
    <w:rsid w:val="05F361D5"/>
    <w:rsid w:val="10446F77"/>
    <w:rsid w:val="11A71B81"/>
    <w:rsid w:val="17346205"/>
    <w:rsid w:val="18D31A10"/>
    <w:rsid w:val="1BE67C14"/>
    <w:rsid w:val="1DA91918"/>
    <w:rsid w:val="219F380A"/>
    <w:rsid w:val="278D2F92"/>
    <w:rsid w:val="2DAB1FDD"/>
    <w:rsid w:val="2E376CB4"/>
    <w:rsid w:val="2FED5468"/>
    <w:rsid w:val="32EE3DAA"/>
    <w:rsid w:val="3796351F"/>
    <w:rsid w:val="38931AC0"/>
    <w:rsid w:val="39175728"/>
    <w:rsid w:val="3DEE444C"/>
    <w:rsid w:val="3F0A2A1F"/>
    <w:rsid w:val="484D685C"/>
    <w:rsid w:val="48BE7E75"/>
    <w:rsid w:val="4C0D4B69"/>
    <w:rsid w:val="507C05CC"/>
    <w:rsid w:val="592956D9"/>
    <w:rsid w:val="5C2176E4"/>
    <w:rsid w:val="5DA0717E"/>
    <w:rsid w:val="5DC915C7"/>
    <w:rsid w:val="5FE1014E"/>
    <w:rsid w:val="657A4F72"/>
    <w:rsid w:val="66734EF0"/>
    <w:rsid w:val="6F3D3BA8"/>
    <w:rsid w:val="7A4E280D"/>
    <w:rsid w:val="7D23702C"/>
    <w:rsid w:val="7EC35705"/>
    <w:rsid w:val="7F5A0ED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8">
    <w:name w:val="font0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  <w:style w:type="character" w:customStyle="1" w:styleId="9">
    <w:name w:val="font4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21"/>
    <w:basedOn w:val="6"/>
    <w:qFormat/>
    <w:uiPriority w:val="0"/>
    <w:rPr>
      <w:rFonts w:hint="eastAsia" w:ascii="宋体" w:hAnsi="宋体" w:eastAsia="宋体" w:cs="宋体"/>
      <w:color w:val="FF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1628</Words>
  <Characters>1734</Characters>
  <Lines>0</Lines>
  <Paragraphs>0</Paragraphs>
  <TotalTime>6</TotalTime>
  <ScaleCrop>false</ScaleCrop>
  <LinksUpToDate>false</LinksUpToDate>
  <CharactersWithSpaces>1817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2021-02-25T01:26:00Z</dcterms:created>
  <dc:creator>JJGCWC-WGF</dc:creator>
  <cp:lastModifiedBy>Administrator</cp:lastModifiedBy>
  <cp:lastPrinted>2022-09-22T02:10:00Z</cp:lastPrinted>
  <dcterms:modified xsi:type="dcterms:W3CDTF">2022-09-22T02:47:48Z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05EF30DF9A7B4DCB91DCE3A5B87C6382</vt:lpwstr>
  </property>
</Properties>
</file>