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方正小标宋简体" w:hAnsi="宋体" w:eastAsia="方正小标宋简体" w:cs="Arial"/>
          <w:b/>
          <w:bCs/>
          <w:sz w:val="36"/>
          <w:szCs w:val="36"/>
          <w:lang w:eastAsia="zh-CN"/>
        </w:rPr>
        <w:t>统战部工作经费项目支出绩效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lang w:eastAsia="zh-CN"/>
        </w:rPr>
        <w:t>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（一）项目概况。</w:t>
      </w:r>
    </w:p>
    <w:p>
      <w:pPr>
        <w:spacing w:line="600" w:lineRule="exact"/>
        <w:ind w:firstLine="643" w:firstLineChars="200"/>
        <w:outlineLvl w:val="0"/>
        <w:rPr>
          <w:rFonts w:hint="eastAsia" w:ascii="仿宋" w:hAnsi="仿宋" w:eastAsia="仿宋"/>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项目背景</w:t>
      </w:r>
      <w:r>
        <w:rPr>
          <w:rFonts w:hint="eastAsia" w:ascii="仿宋" w:hAnsi="仿宋" w:eastAsia="仿宋"/>
          <w:b/>
          <w:bCs/>
          <w:sz w:val="32"/>
          <w:szCs w:val="32"/>
          <w:lang w:eastAsia="zh-CN"/>
        </w:rPr>
        <w:t>：</w:t>
      </w:r>
      <w:r>
        <w:rPr>
          <w:rFonts w:hint="eastAsia" w:ascii="仿宋" w:hAnsi="仿宋" w:eastAsia="仿宋"/>
          <w:sz w:val="32"/>
          <w:szCs w:val="32"/>
          <w:lang w:eastAsia="zh-CN"/>
        </w:rPr>
        <w:t>统战部</w:t>
      </w:r>
      <w:r>
        <w:rPr>
          <w:rFonts w:hint="default" w:ascii="Times New Roman" w:hAnsi="Times New Roman" w:eastAsia="仿宋" w:cs="Times New Roman"/>
          <w:sz w:val="32"/>
          <w:szCs w:val="32"/>
          <w:lang w:eastAsia="zh-CN"/>
        </w:rPr>
        <w:t>坚持以习近平新时代中国特色社会主义思想为指引，按照县委“1861”总体思路和“1185”工作思路要求，紧紧围绕加快建设“六个基地一座名城”总体目标，</w:t>
      </w:r>
      <w:r>
        <w:rPr>
          <w:rFonts w:hint="eastAsia" w:ascii="仿宋" w:hAnsi="仿宋" w:eastAsia="仿宋"/>
          <w:sz w:val="32"/>
          <w:szCs w:val="32"/>
        </w:rPr>
        <w:t>领导班子在县委的正确领导和亲切关怀下，团结带领全体同志，紧扣县委中心工作，认真履职尽责，狠抓精细管理，上下一心，务实重行，开拓创新，有力的保证了县委各项决策部署的顺利实施和县委机关的高效运转，优质高效的完成了各项目标任务</w:t>
      </w:r>
      <w:r>
        <w:rPr>
          <w:rFonts w:hint="eastAsia" w:ascii="仿宋" w:hAnsi="仿宋" w:eastAsia="仿宋"/>
          <w:sz w:val="32"/>
          <w:szCs w:val="32"/>
          <w:lang w:eastAsia="zh-CN"/>
        </w:rPr>
        <w:t>。</w:t>
      </w:r>
    </w:p>
    <w:p>
      <w:pPr>
        <w:spacing w:line="600" w:lineRule="exact"/>
        <w:ind w:firstLine="643" w:firstLineChars="200"/>
        <w:outlineLvl w:val="0"/>
        <w:rPr>
          <w:rFonts w:hint="eastAsia" w:ascii="仿宋" w:hAnsi="仿宋" w:eastAsia="仿宋"/>
          <w:sz w:val="32"/>
          <w:szCs w:val="32"/>
          <w:lang w:val="en-US" w:eastAsia="zh-CN"/>
        </w:rPr>
      </w:pPr>
      <w:r>
        <w:rPr>
          <w:rFonts w:hint="eastAsia" w:ascii="仿宋" w:hAnsi="仿宋" w:eastAsia="仿宋"/>
          <w:b/>
          <w:bCs/>
          <w:sz w:val="32"/>
          <w:szCs w:val="32"/>
          <w:lang w:val="en-US" w:eastAsia="zh-CN"/>
        </w:rPr>
        <w:t>2.主要内容及实施情况：</w:t>
      </w:r>
      <w:r>
        <w:rPr>
          <w:rFonts w:hint="eastAsia" w:ascii="仿宋" w:hAnsi="仿宋" w:eastAsia="仿宋"/>
          <w:sz w:val="32"/>
          <w:szCs w:val="32"/>
          <w:lang w:val="en-US" w:eastAsia="zh-CN"/>
        </w:rPr>
        <w:t>项目年度目标是确保县委统战部日常工作正常运转，确保了单位日常运转各项支出、经费支出的合规性和完成时间。</w:t>
      </w:r>
    </w:p>
    <w:p>
      <w:pPr>
        <w:spacing w:line="600" w:lineRule="exact"/>
        <w:ind w:firstLine="640" w:firstLineChars="200"/>
        <w:outlineLvl w:val="0"/>
        <w:rPr>
          <w:rFonts w:hint="eastAsia" w:ascii="宋体" w:hAnsi="宋体" w:eastAsia="宋体" w:cs="宋体"/>
          <w:i w:val="0"/>
          <w:iCs w:val="0"/>
          <w:caps w:val="0"/>
          <w:color w:val="000000"/>
          <w:spacing w:val="0"/>
          <w:sz w:val="24"/>
          <w:szCs w:val="24"/>
          <w:shd w:val="clear" w:fill="FFFFFF"/>
        </w:rPr>
      </w:pPr>
      <w:r>
        <w:rPr>
          <w:rFonts w:hint="eastAsia" w:ascii="仿宋" w:hAnsi="仿宋" w:eastAsia="仿宋"/>
          <w:sz w:val="32"/>
          <w:szCs w:val="32"/>
          <w:lang w:val="en-US" w:eastAsia="zh-CN"/>
        </w:rPr>
        <w:t>构建形成强有力的统战工作格局；扎实推进民族宗教工作；落实创建全国民族团结进步示范州工作；全力做好党外代表人士、新社会阶层等各界人士工作；切实做好港澳台海外统战等工作。</w:t>
      </w:r>
    </w:p>
    <w:p>
      <w:pPr>
        <w:spacing w:line="600" w:lineRule="exact"/>
        <w:ind w:firstLine="643" w:firstLineChars="200"/>
        <w:outlineLvl w:val="0"/>
        <w:rPr>
          <w:rFonts w:hint="default" w:ascii="仿宋" w:hAnsi="仿宋" w:eastAsia="仿宋"/>
          <w:sz w:val="32"/>
          <w:szCs w:val="32"/>
          <w:lang w:val="en-US" w:eastAsia="zh-CN"/>
        </w:rPr>
      </w:pPr>
      <w:r>
        <w:rPr>
          <w:rFonts w:hint="eastAsia" w:ascii="仿宋" w:hAnsi="仿宋" w:eastAsia="仿宋"/>
          <w:b/>
          <w:bCs/>
          <w:sz w:val="32"/>
          <w:szCs w:val="32"/>
          <w:lang w:val="en-US" w:eastAsia="zh-CN"/>
        </w:rPr>
        <w:t>3.资金投入和使用情况：</w:t>
      </w:r>
      <w:r>
        <w:rPr>
          <w:rFonts w:hint="eastAsia" w:ascii="仿宋" w:hAnsi="仿宋" w:eastAsia="仿宋"/>
          <w:sz w:val="32"/>
          <w:szCs w:val="32"/>
          <w:lang w:val="en-US" w:eastAsia="zh-CN"/>
        </w:rPr>
        <w:t>项目产出指标有办公费、差旅费、维护费、办公设备购置费、印刷费、日常供应支出，年初预算21万元，全年执行20.86万元。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（二）项目绩效目标。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确保</w:t>
      </w:r>
      <w:r>
        <w:rPr>
          <w:rFonts w:hint="eastAsia" w:ascii="仿宋" w:hAnsi="仿宋" w:eastAsia="仿宋"/>
          <w:sz w:val="32"/>
          <w:szCs w:val="32"/>
          <w:lang w:eastAsia="zh-CN"/>
        </w:rPr>
        <w:t>统战部</w:t>
      </w:r>
      <w:r>
        <w:rPr>
          <w:rFonts w:hint="eastAsia" w:ascii="仿宋" w:hAnsi="仿宋" w:eastAsia="仿宋"/>
          <w:sz w:val="32"/>
          <w:szCs w:val="32"/>
        </w:rPr>
        <w:t>公室日常工作正常运转</w:t>
      </w:r>
      <w:r>
        <w:rPr>
          <w:rFonts w:hint="eastAsia" w:ascii="仿宋" w:hAnsi="仿宋" w:eastAsia="仿宋"/>
          <w:sz w:val="32"/>
          <w:szCs w:val="32"/>
          <w:lang w:val="en-US" w:eastAsia="zh-CN"/>
        </w:rPr>
        <w:t>的</w:t>
      </w:r>
      <w:r>
        <w:rPr>
          <w:rFonts w:hint="eastAsia" w:ascii="仿宋" w:hAnsi="仿宋" w:eastAsia="仿宋"/>
          <w:sz w:val="32"/>
          <w:szCs w:val="32"/>
        </w:rPr>
        <w:t>总体目标和阶段性目标</w:t>
      </w:r>
      <w:r>
        <w:rPr>
          <w:rFonts w:hint="eastAsia" w:ascii="仿宋" w:hAnsi="仿宋" w:eastAsia="仿宋"/>
          <w:sz w:val="32"/>
          <w:szCs w:val="32"/>
          <w:lang w:val="en-US" w:eastAsia="zh-CN"/>
        </w:rPr>
        <w:t>已完成</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sz w:val="32"/>
          <w:szCs w:val="32"/>
        </w:rPr>
      </w:pPr>
      <w:r>
        <w:rPr>
          <w:rFonts w:hint="eastAsia" w:ascii="Times New Roman" w:hAnsi="Times New Roman" w:eastAsia="楷体_GB2312" w:cs="Times New Roman"/>
          <w:sz w:val="32"/>
          <w:szCs w:val="32"/>
        </w:rPr>
        <w:t>（一）绩效评价目的、对象和范围。</w:t>
      </w:r>
      <w:r>
        <w:rPr>
          <w:rFonts w:hint="eastAsia" w:ascii="仿宋" w:hAnsi="仿宋" w:eastAsia="仿宋"/>
          <w:sz w:val="32"/>
          <w:szCs w:val="32"/>
        </w:rPr>
        <w:t>了解项目进展，资金使用，制度建设及执行情况，取得的成效；总结经验，发现问题，提出改进的意见和建议。通过绩效评价，完善制度、创新机制、加强管理、强化监督，保证项目、资金使用管理的规范性、安全性和有效性，为指导预算编制、申报绩效目标，优化财政支出结构，提高公共服务水平提供决策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sz w:val="32"/>
          <w:szCs w:val="32"/>
          <w:lang w:eastAsia="zh-CN"/>
        </w:rPr>
      </w:pPr>
      <w:r>
        <w:rPr>
          <w:rFonts w:hint="eastAsia" w:ascii="Times New Roman" w:hAnsi="Times New Roman" w:eastAsia="楷体_GB2312" w:cs="Times New Roman"/>
          <w:sz w:val="32"/>
          <w:szCs w:val="32"/>
        </w:rPr>
        <w:t>（二）绩效评价原则</w:t>
      </w:r>
      <w:r>
        <w:rPr>
          <w:rFonts w:hint="eastAsia" w:eastAsia="楷体_GB2312" w:cs="Times New Roman"/>
          <w:sz w:val="32"/>
          <w:szCs w:val="32"/>
          <w:lang w:eastAsia="zh-CN"/>
        </w:rPr>
        <w:t>和标准。</w:t>
      </w:r>
      <w:r>
        <w:rPr>
          <w:rFonts w:hint="eastAsia" w:eastAsia="仿宋" w:cs="Times New Roman"/>
          <w:sz w:val="32"/>
          <w:szCs w:val="32"/>
          <w:lang w:eastAsia="zh-CN"/>
        </w:rPr>
        <w:t>按</w:t>
      </w:r>
      <w:r>
        <w:rPr>
          <w:rFonts w:hint="default" w:ascii="Times New Roman" w:hAnsi="Times New Roman" w:eastAsia="仿宋" w:cs="Times New Roman"/>
          <w:sz w:val="32"/>
          <w:szCs w:val="32"/>
          <w:lang w:eastAsia="zh-CN"/>
        </w:rPr>
        <w:t>照稷山县财政局关于预算单位财政资金预算绩效管理考评办法的相关要求，我单位根据自身的实际情况细化了绩效评价项目的各项指标，做到科学量化、便于实施。绩效评价工作遵循实事求是的原则，使整体绩效评价能充分反映成效，如实反映问题。</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eastAsia="仿宋" w:cs="Times New Roman"/>
          <w:sz w:val="32"/>
          <w:szCs w:val="32"/>
          <w:lang w:val="en-US" w:eastAsia="zh-CN"/>
        </w:rPr>
      </w:pPr>
      <w:r>
        <w:rPr>
          <w:rFonts w:hint="default" w:ascii="Times New Roman" w:hAnsi="Times New Roman" w:eastAsia="楷体_GB2312" w:cs="Times New Roman"/>
          <w:sz w:val="32"/>
          <w:szCs w:val="32"/>
          <w:lang w:eastAsia="zh-CN"/>
        </w:rPr>
        <w:t>绩效评价工作过程</w:t>
      </w:r>
      <w:r>
        <w:rPr>
          <w:rFonts w:hint="eastAsia" w:eastAsia="楷体_GB2312" w:cs="Times New Roman"/>
          <w:sz w:val="32"/>
          <w:szCs w:val="32"/>
          <w:lang w:eastAsia="zh-CN"/>
        </w:rPr>
        <w:t>。</w:t>
      </w:r>
      <w:r>
        <w:rPr>
          <w:rFonts w:hint="default" w:eastAsia="仿宋" w:cs="Times New Roman"/>
          <w:sz w:val="32"/>
          <w:szCs w:val="32"/>
          <w:lang w:val="en-US" w:eastAsia="zh-CN"/>
        </w:rPr>
        <w:t>2021年，我单位依据财政相关规章制度、政府采购法规、政府会计制度，在严格使用工作经费的前提下进行了实时监控、全程监督，并在此基础上形成了绩效评价结论。</w:t>
      </w:r>
      <w:bookmarkStart w:id="0" w:name="_GoBack"/>
      <w:bookmarkEnd w:id="0"/>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仿宋" w:cs="Times New Roman"/>
          <w:sz w:val="32"/>
          <w:szCs w:val="32"/>
          <w:lang w:val="en-US" w:eastAsia="zh-CN"/>
        </w:rPr>
        <w:t>本次项目绩效评价，我单位按照各项具体工作的完成，对绩效目标进行了审核评价，</w:t>
      </w:r>
      <w:r>
        <w:rPr>
          <w:rFonts w:hint="eastAsia" w:eastAsia="仿宋" w:cs="Times New Roman"/>
          <w:sz w:val="32"/>
          <w:szCs w:val="32"/>
          <w:lang w:val="en-US" w:eastAsia="zh-CN"/>
        </w:rPr>
        <w:t>资金执行率9分，</w:t>
      </w:r>
      <w:r>
        <w:rPr>
          <w:rFonts w:hint="default" w:ascii="Times New Roman" w:hAnsi="Times New Roman" w:eastAsia="仿宋" w:cs="Times New Roman"/>
          <w:sz w:val="32"/>
          <w:szCs w:val="32"/>
          <w:lang w:val="en-US" w:eastAsia="zh-CN"/>
        </w:rPr>
        <w:t>产出指标得分</w:t>
      </w:r>
      <w:r>
        <w:rPr>
          <w:rFonts w:hint="eastAsia" w:eastAsia="仿宋" w:cs="Times New Roman"/>
          <w:sz w:val="32"/>
          <w:szCs w:val="32"/>
          <w:lang w:val="en-US" w:eastAsia="zh-CN"/>
        </w:rPr>
        <w:t>44</w:t>
      </w:r>
      <w:r>
        <w:rPr>
          <w:rFonts w:hint="default" w:ascii="Times New Roman" w:hAnsi="Times New Roman" w:eastAsia="仿宋" w:cs="Times New Roman"/>
          <w:sz w:val="32"/>
          <w:szCs w:val="32"/>
          <w:lang w:val="en-US" w:eastAsia="zh-CN"/>
        </w:rPr>
        <w:t>分，效益指标得分</w:t>
      </w:r>
      <w:r>
        <w:rPr>
          <w:rFonts w:hint="eastAsia" w:eastAsia="仿宋" w:cs="Times New Roman"/>
          <w:sz w:val="32"/>
          <w:szCs w:val="32"/>
          <w:lang w:val="en-US" w:eastAsia="zh-CN"/>
        </w:rPr>
        <w:t>30</w:t>
      </w:r>
      <w:r>
        <w:rPr>
          <w:rFonts w:hint="default" w:ascii="Times New Roman" w:hAnsi="Times New Roman" w:eastAsia="仿宋" w:cs="Times New Roman"/>
          <w:sz w:val="32"/>
          <w:szCs w:val="32"/>
          <w:lang w:val="en-US" w:eastAsia="zh-CN"/>
        </w:rPr>
        <w:t>分，满意度指标得分</w:t>
      </w:r>
      <w:r>
        <w:rPr>
          <w:rFonts w:hint="eastAsia" w:eastAsia="仿宋" w:cs="Times New Roman"/>
          <w:sz w:val="32"/>
          <w:szCs w:val="32"/>
          <w:lang w:val="en-US" w:eastAsia="zh-CN"/>
        </w:rPr>
        <w:t>9</w:t>
      </w:r>
      <w:r>
        <w:rPr>
          <w:rFonts w:hint="default" w:ascii="Times New Roman" w:hAnsi="Times New Roman" w:eastAsia="仿宋" w:cs="Times New Roman"/>
          <w:sz w:val="32"/>
          <w:szCs w:val="32"/>
          <w:lang w:val="en-US" w:eastAsia="zh-CN"/>
        </w:rPr>
        <w:t>分，总得分为</w:t>
      </w:r>
      <w:r>
        <w:rPr>
          <w:rFonts w:hint="eastAsia" w:eastAsia="仿宋" w:cs="Times New Roman"/>
          <w:sz w:val="32"/>
          <w:szCs w:val="32"/>
          <w:lang w:val="en-US" w:eastAsia="zh-CN"/>
        </w:rPr>
        <w:t>92</w:t>
      </w:r>
      <w:r>
        <w:rPr>
          <w:rFonts w:hint="default" w:ascii="Times New Roman" w:hAnsi="Times New Roman" w:eastAsia="仿宋" w:cs="Times New Roman"/>
          <w:sz w:val="32"/>
          <w:szCs w:val="32"/>
          <w:lang w:val="en-US" w:eastAsia="zh-CN"/>
        </w:rPr>
        <w:t>分，评定等级为优秀。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rPr>
      </w:pPr>
      <w:r>
        <w:rPr>
          <w:rFonts w:hint="eastAsia" w:ascii="Times New Roman" w:hAnsi="Times New Roman" w:eastAsia="楷体_GB2312" w:cs="Times New Roman"/>
          <w:sz w:val="32"/>
          <w:szCs w:val="32"/>
          <w:lang w:eastAsia="zh-CN"/>
        </w:rPr>
        <w:t>（一）项目决策情况。</w:t>
      </w:r>
      <w:r>
        <w:rPr>
          <w:rFonts w:hint="eastAsia" w:ascii="仿宋" w:hAnsi="仿宋" w:eastAsia="仿宋"/>
          <w:sz w:val="32"/>
          <w:szCs w:val="32"/>
        </w:rPr>
        <w:t>项目立项依据充分，立项程序规范，绩效目标明确合理：依据本单位三定方案，我单位坚决贯彻落实省市县的各项决策部署，根据年初各项工作安排与年度考核任务，细化工作指标，合理制度了各项绩效评价指标。</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sz w:val="32"/>
          <w:szCs w:val="32"/>
        </w:rPr>
      </w:pPr>
      <w:r>
        <w:rPr>
          <w:rFonts w:hint="eastAsia" w:ascii="Times New Roman" w:hAnsi="Times New Roman" w:eastAsia="楷体_GB2312" w:cs="Times New Roman"/>
          <w:sz w:val="32"/>
          <w:szCs w:val="32"/>
          <w:lang w:eastAsia="zh-CN"/>
        </w:rPr>
        <w:t>项目过程情况。</w:t>
      </w:r>
      <w:r>
        <w:rPr>
          <w:rFonts w:hint="default" w:ascii="Times New Roman" w:hAnsi="Times New Roman" w:eastAsia="仿宋" w:cs="Times New Roman"/>
          <w:kern w:val="2"/>
          <w:sz w:val="32"/>
          <w:szCs w:val="32"/>
          <w:lang w:val="en-US" w:eastAsia="zh-CN" w:bidi="ar-SA"/>
        </w:rPr>
        <w:t>资金到位及时，预算执行达标，资金使用合法合规：预算执行中我单位始终严格按照国家各项法律法规与政府会计制度、财务管理制度执行，及时审批各项手续，确保工作正常运转。</w:t>
      </w:r>
    </w:p>
    <w:p>
      <w:pPr>
        <w:spacing w:line="600" w:lineRule="exact"/>
        <w:ind w:firstLine="640" w:firstLineChars="200"/>
        <w:outlineLvl w:val="0"/>
        <w:rPr>
          <w:rFonts w:hint="eastAsia" w:ascii="仿宋" w:hAnsi="仿宋" w:eastAsia="仿宋"/>
          <w:sz w:val="32"/>
          <w:szCs w:val="32"/>
          <w:lang w:eastAsia="zh-CN"/>
        </w:rPr>
      </w:pPr>
      <w:r>
        <w:rPr>
          <w:rFonts w:hint="eastAsia" w:ascii="Times New Roman" w:hAnsi="Times New Roman" w:eastAsia="楷体_GB2312" w:cs="Times New Roman"/>
          <w:sz w:val="32"/>
          <w:szCs w:val="32"/>
          <w:lang w:eastAsia="zh-CN"/>
        </w:rPr>
        <w:t>（三）项目产出情况。</w:t>
      </w:r>
      <w:r>
        <w:rPr>
          <w:rFonts w:hint="eastAsia" w:ascii="仿宋" w:hAnsi="仿宋" w:eastAsia="仿宋"/>
          <w:sz w:val="32"/>
          <w:szCs w:val="32"/>
        </w:rPr>
        <w:t>各项产出指标及时有效完成：我单位按照年初各项考核指标，按月完成各类台账的制定，积极做好各项工作，按时报送相关信息</w:t>
      </w:r>
      <w:r>
        <w:rPr>
          <w:rFonts w:hint="eastAsia" w:ascii="仿宋" w:hAnsi="仿宋" w:eastAsia="仿宋"/>
          <w:sz w:val="32"/>
          <w:szCs w:val="32"/>
          <w:lang w:eastAsia="zh-CN"/>
        </w:rPr>
        <w:t>。</w:t>
      </w:r>
    </w:p>
    <w:p>
      <w:pPr>
        <w:spacing w:line="600" w:lineRule="exact"/>
        <w:ind w:firstLine="640" w:firstLineChars="200"/>
        <w:outlineLvl w:val="0"/>
        <w:rPr>
          <w:rFonts w:hint="eastAsia" w:ascii="仿宋" w:hAnsi="仿宋" w:eastAsia="仿宋"/>
          <w:sz w:val="32"/>
          <w:szCs w:val="32"/>
          <w:lang w:eastAsia="zh-CN"/>
        </w:rPr>
      </w:pPr>
      <w:r>
        <w:rPr>
          <w:rFonts w:hint="eastAsia" w:ascii="Times New Roman" w:hAnsi="Times New Roman" w:eastAsia="楷体_GB2312" w:cs="Times New Roman"/>
          <w:sz w:val="32"/>
          <w:szCs w:val="32"/>
          <w:lang w:eastAsia="zh-CN"/>
        </w:rPr>
        <w:t>（四）项目效益情况。</w:t>
      </w:r>
      <w:r>
        <w:rPr>
          <w:rFonts w:hint="eastAsia" w:ascii="仿宋" w:hAnsi="仿宋" w:eastAsia="仿宋"/>
          <w:sz w:val="32"/>
          <w:szCs w:val="32"/>
          <w:lang w:eastAsia="zh-CN"/>
        </w:rPr>
        <w:t>我单位坚持以习近平新时代中国特色社会主义思想为指引，按照县委“1861”总体思路和“1185”工作思路要求，担当负责、苦干实干，圆满完成各项目标任务，工作取得了显著成效。</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val="en-US" w:eastAsia="zh-CN"/>
        </w:rPr>
        <w:t>本年度支出的项目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spacing w:line="600" w:lineRule="exact"/>
        <w:ind w:firstLine="640" w:firstLineChars="200"/>
        <w:outlineLvl w:val="0"/>
        <w:rPr>
          <w:rFonts w:hint="eastAsia" w:ascii="仿宋" w:hAnsi="仿宋" w:eastAsia="仿宋"/>
          <w:sz w:val="32"/>
          <w:szCs w:val="32"/>
        </w:rPr>
      </w:pPr>
      <w:r>
        <w:rPr>
          <w:rFonts w:hint="eastAsia" w:ascii="黑体" w:hAnsi="黑体" w:eastAsia="黑体"/>
          <w:sz w:val="32"/>
          <w:szCs w:val="32"/>
        </w:rPr>
        <w:t>六、存在的问题及原因分析</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val="en-US" w:eastAsia="zh-CN"/>
        </w:rPr>
        <w:t>年初预算在上一年度编制上报，对次年经费的测算不能完整反映，根据存在的问题，我单位将进一步加强预算编制的前瞻性，按照新《预算法》及其实施条例的相关规定，结合本单位的发展规划、上一年度预算执行情况和本年度预算收支变化因素，尽可能地科学、合理编制本年预算草案，避免年初预算与实际执行出现较大偏差的情况；加强预算执行管理，执行中确需调剂预算的，按规定程序报经批准。加强预算绩效管理机制，不断完善内部控制，在努力实现审计监督全覆盖的同时，提高财政资金使用效益。</w:t>
      </w:r>
    </w:p>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七、</w:t>
      </w:r>
      <w:r>
        <w:rPr>
          <w:rFonts w:hint="eastAsia" w:ascii="黑体" w:hAnsi="黑体" w:eastAsia="黑体"/>
          <w:sz w:val="32"/>
          <w:szCs w:val="32"/>
          <w:lang w:val="en-US" w:eastAsia="zh-CN"/>
        </w:rPr>
        <w:t>整改措施</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细化预算编制工作，认真做好预算的编制。进一步加强单位内部机构各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2、对相关人员加强培训，特别是针对《预算法》、《行政事业单位会计制度》等学习培训，规范部门预算收支核算，切实提高部门预算收支管理水平。</w:t>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51272"/>
    <w:multiLevelType w:val="singleLevel"/>
    <w:tmpl w:val="0C951272"/>
    <w:lvl w:ilvl="0" w:tentative="0">
      <w:start w:val="3"/>
      <w:numFmt w:val="chineseCounting"/>
      <w:suff w:val="nothing"/>
      <w:lvlText w:val="（%1）"/>
      <w:lvlJc w:val="left"/>
      <w:rPr>
        <w:rFonts w:hint="eastAsia"/>
      </w:rPr>
    </w:lvl>
  </w:abstractNum>
  <w:abstractNum w:abstractNumId="1">
    <w:nsid w:val="76D4E1F2"/>
    <w:multiLevelType w:val="singleLevel"/>
    <w:tmpl w:val="76D4E1F2"/>
    <w:lvl w:ilvl="0" w:tentative="0">
      <w:start w:val="3"/>
      <w:numFmt w:val="chineseCounting"/>
      <w:suff w:val="nothing"/>
      <w:lvlText w:val="%1、"/>
      <w:lvlJc w:val="left"/>
      <w:rPr>
        <w:rFonts w:hint="eastAsia"/>
      </w:rPr>
    </w:lvl>
  </w:abstractNum>
  <w:abstractNum w:abstractNumId="2">
    <w:nsid w:val="775A0D29"/>
    <w:multiLevelType w:val="singleLevel"/>
    <w:tmpl w:val="775A0D29"/>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NmMDUxYzRmODNlZmIwZDBiMmU2NDljZTAwOGUyMmIifQ=="/>
  </w:docVars>
  <w:rsids>
    <w:rsidRoot w:val="00401102"/>
    <w:rsid w:val="00401102"/>
    <w:rsid w:val="008761DA"/>
    <w:rsid w:val="00B674CC"/>
    <w:rsid w:val="00E32D5A"/>
    <w:rsid w:val="00EA558C"/>
    <w:rsid w:val="01311D17"/>
    <w:rsid w:val="04245544"/>
    <w:rsid w:val="13947A05"/>
    <w:rsid w:val="14F43330"/>
    <w:rsid w:val="185F6D12"/>
    <w:rsid w:val="1D3C5874"/>
    <w:rsid w:val="1F052785"/>
    <w:rsid w:val="1F3F164B"/>
    <w:rsid w:val="21674780"/>
    <w:rsid w:val="28354F5C"/>
    <w:rsid w:val="28D252DE"/>
    <w:rsid w:val="2C8D7E9A"/>
    <w:rsid w:val="2CB90C8F"/>
    <w:rsid w:val="34062FBB"/>
    <w:rsid w:val="356B7600"/>
    <w:rsid w:val="373E256E"/>
    <w:rsid w:val="3A625DC0"/>
    <w:rsid w:val="3B3B6D13"/>
    <w:rsid w:val="3ECF7E9E"/>
    <w:rsid w:val="42C076A6"/>
    <w:rsid w:val="43486471"/>
    <w:rsid w:val="48A44149"/>
    <w:rsid w:val="4A8E50B1"/>
    <w:rsid w:val="4B912B2F"/>
    <w:rsid w:val="54040192"/>
    <w:rsid w:val="560C77D2"/>
    <w:rsid w:val="583A3CDB"/>
    <w:rsid w:val="5FE26298"/>
    <w:rsid w:val="644840CB"/>
    <w:rsid w:val="6A6E4160"/>
    <w:rsid w:val="6A95408B"/>
    <w:rsid w:val="6BA2396E"/>
    <w:rsid w:val="75412B9C"/>
    <w:rsid w:val="77D4375C"/>
    <w:rsid w:val="7CBF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1"/>
    <w:qFormat/>
    <w:uiPriority w:val="10"/>
    <w:pPr>
      <w:spacing w:before="240" w:after="60"/>
      <w:jc w:val="center"/>
      <w:outlineLvl w:val="0"/>
    </w:pPr>
    <w:rPr>
      <w:rFonts w:asciiTheme="majorHAnsi" w:hAnsiTheme="majorHAnsi" w:cstheme="majorBidi"/>
      <w:b/>
      <w:bCs/>
      <w:sz w:val="32"/>
      <w:szCs w:val="32"/>
    </w:rPr>
  </w:style>
  <w:style w:type="paragraph" w:styleId="3">
    <w:name w:val="Body Text Indent"/>
    <w:basedOn w:val="1"/>
    <w:qFormat/>
    <w:uiPriority w:val="0"/>
    <w:pPr>
      <w:spacing w:after="120"/>
      <w:ind w:left="420" w:leftChars="200"/>
    </w:pPr>
  </w:style>
  <w:style w:type="paragraph" w:styleId="4">
    <w:name w:val="Normal (Web)"/>
    <w:basedOn w:val="1"/>
    <w:semiHidden/>
    <w:unhideWhenUsed/>
    <w:qFormat/>
    <w:uiPriority w:val="99"/>
    <w:rPr>
      <w:sz w:val="24"/>
    </w:rPr>
  </w:style>
  <w:style w:type="paragraph" w:styleId="5">
    <w:name w:val="Body Text First Indent 2"/>
    <w:basedOn w:val="3"/>
    <w:qFormat/>
    <w:uiPriority w:val="0"/>
    <w:pPr>
      <w:ind w:firstLine="420" w:firstLineChars="200"/>
    </w:pPr>
    <w:rPr>
      <w:rFonts w:eastAsia="仿宋_GB2312"/>
      <w:sz w:val="32"/>
    </w:rPr>
  </w:style>
  <w:style w:type="character" w:styleId="8">
    <w:name w:val="FollowedHyperlink"/>
    <w:basedOn w:val="7"/>
    <w:semiHidden/>
    <w:unhideWhenUsed/>
    <w:uiPriority w:val="99"/>
    <w:rPr>
      <w:color w:val="333333"/>
      <w:u w:val="none"/>
    </w:rPr>
  </w:style>
  <w:style w:type="character" w:styleId="9">
    <w:name w:val="Emphasis"/>
    <w:basedOn w:val="7"/>
    <w:qFormat/>
    <w:uiPriority w:val="20"/>
    <w:rPr>
      <w:rFonts w:ascii="微软雅黑" w:hAnsi="微软雅黑" w:eastAsia="微软雅黑" w:cs="微软雅黑"/>
    </w:rPr>
  </w:style>
  <w:style w:type="character" w:styleId="10">
    <w:name w:val="Hyperlink"/>
    <w:basedOn w:val="7"/>
    <w:semiHidden/>
    <w:unhideWhenUsed/>
    <w:qFormat/>
    <w:uiPriority w:val="99"/>
    <w:rPr>
      <w:color w:val="333333"/>
      <w:u w:val="none"/>
    </w:rPr>
  </w:style>
  <w:style w:type="character" w:customStyle="1" w:styleId="11">
    <w:name w:val="标题 Char"/>
    <w:basedOn w:val="7"/>
    <w:link w:val="2"/>
    <w:qFormat/>
    <w:uiPriority w:val="10"/>
    <w:rPr>
      <w:rFonts w:eastAsia="宋体" w:asciiTheme="majorHAnsi" w:hAnsiTheme="majorHAnsi" w:cstheme="majorBidi"/>
      <w:b/>
      <w:bCs/>
      <w:sz w:val="32"/>
      <w:szCs w:val="32"/>
    </w:rPr>
  </w:style>
  <w:style w:type="character" w:customStyle="1" w:styleId="12">
    <w:name w:val="n2"/>
    <w:basedOn w:val="7"/>
    <w:qFormat/>
    <w:uiPriority w:val="0"/>
  </w:style>
  <w:style w:type="character" w:customStyle="1" w:styleId="13">
    <w:name w:val="a1"/>
    <w:basedOn w:val="7"/>
    <w:qFormat/>
    <w:uiPriority w:val="0"/>
  </w:style>
  <w:style w:type="character" w:customStyle="1" w:styleId="14">
    <w:name w:val="a2"/>
    <w:basedOn w:val="7"/>
    <w:qFormat/>
    <w:uiPriority w:val="0"/>
  </w:style>
  <w:style w:type="character" w:customStyle="1" w:styleId="15">
    <w:name w:val="a4"/>
    <w:basedOn w:val="7"/>
    <w:qFormat/>
    <w:uiPriority w:val="0"/>
  </w:style>
  <w:style w:type="character" w:customStyle="1" w:styleId="16">
    <w:name w:val="a3"/>
    <w:basedOn w:val="7"/>
    <w:qFormat/>
    <w:uiPriority w:val="0"/>
  </w:style>
  <w:style w:type="character" w:customStyle="1" w:styleId="17">
    <w:name w:val="n1"/>
    <w:basedOn w:val="7"/>
    <w:qFormat/>
    <w:uiPriority w:val="0"/>
  </w:style>
  <w:style w:type="character" w:customStyle="1" w:styleId="18">
    <w:name w:val="n3"/>
    <w:basedOn w:val="7"/>
    <w:qFormat/>
    <w:uiPriority w:val="0"/>
  </w:style>
  <w:style w:type="character" w:customStyle="1" w:styleId="19">
    <w:name w:val="n4"/>
    <w:basedOn w:val="7"/>
    <w:uiPriority w:val="0"/>
  </w:style>
  <w:style w:type="character" w:customStyle="1" w:styleId="20">
    <w:name w:val="n5"/>
    <w:basedOn w:val="7"/>
    <w:qFormat/>
    <w:uiPriority w:val="0"/>
  </w:style>
  <w:style w:type="character" w:customStyle="1" w:styleId="21">
    <w:name w:val="line"/>
    <w:basedOn w:val="7"/>
    <w:qFormat/>
    <w:uiPriority w:val="0"/>
  </w:style>
  <w:style w:type="character" w:customStyle="1" w:styleId="22">
    <w:name w:val="line1"/>
    <w:basedOn w:val="7"/>
    <w:qFormat/>
    <w:uiPriority w:val="0"/>
  </w:style>
  <w:style w:type="character" w:customStyle="1" w:styleId="23">
    <w:name w:val="bsharetext"/>
    <w:basedOn w:val="7"/>
    <w:qFormat/>
    <w:uiPriority w:val="0"/>
  </w:style>
  <w:style w:type="character" w:customStyle="1" w:styleId="24">
    <w:name w:val="hover29"/>
    <w:basedOn w:val="7"/>
    <w:qFormat/>
    <w:uiPriority w:val="0"/>
    <w:rPr>
      <w:color w:val="000000"/>
      <w:shd w:val="clear" w:fill="FFFFFF"/>
    </w:rPr>
  </w:style>
  <w:style w:type="character" w:customStyle="1" w:styleId="25">
    <w:name w:val="wx-space"/>
    <w:basedOn w:val="7"/>
    <w:qFormat/>
    <w:uiPriority w:val="0"/>
  </w:style>
  <w:style w:type="character" w:customStyle="1" w:styleId="26">
    <w:name w:val="wx-space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1923</Words>
  <Characters>1958</Characters>
  <Lines>2</Lines>
  <Paragraphs>1</Paragraphs>
  <TotalTime>16</TotalTime>
  <ScaleCrop>false</ScaleCrop>
  <LinksUpToDate>false</LinksUpToDate>
  <CharactersWithSpaces>1960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dcterms:modified xsi:type="dcterms:W3CDTF">2022-09-23T02:39:09Z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C2496F0B802E410F8C7C87D20C279EFE</vt:lpwstr>
  </property>
</Properties>
</file>