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Arial" w:eastAsia="方正小标宋简体" w:cs="Arial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Arial"/>
          <w:b/>
          <w:bCs/>
          <w:sz w:val="36"/>
          <w:szCs w:val="36"/>
          <w:lang w:val="en-US" w:eastAsia="zh-CN"/>
        </w:rPr>
        <w:t>人民调解</w:t>
      </w:r>
      <w:bookmarkStart w:id="0" w:name="_GoBack"/>
      <w:bookmarkEnd w:id="0"/>
      <w:r>
        <w:rPr>
          <w:rFonts w:hint="eastAsia" w:ascii="方正小标宋简体" w:hAnsi="宋体" w:eastAsia="方正小标宋简体" w:cs="Arial"/>
          <w:b/>
          <w:bCs/>
          <w:sz w:val="36"/>
          <w:szCs w:val="36"/>
        </w:rPr>
        <w:t>项目支出绩效</w:t>
      </w:r>
      <w:r>
        <w:rPr>
          <w:rFonts w:hint="eastAsia" w:ascii="方正小标宋简体" w:hAnsi="宋体" w:eastAsia="方正小标宋简体" w:cs="Arial"/>
          <w:b/>
          <w:bCs/>
          <w:sz w:val="36"/>
          <w:szCs w:val="36"/>
          <w:lang w:val="en-US" w:eastAsia="zh-CN"/>
        </w:rPr>
        <w:t>自评</w:t>
      </w:r>
      <w:r>
        <w:rPr>
          <w:rFonts w:hint="eastAsia" w:ascii="方正小标宋简体" w:hAnsi="宋体" w:eastAsia="方正小标宋简体" w:cs="Arial"/>
          <w:b/>
          <w:bCs/>
          <w:sz w:val="36"/>
          <w:szCs w:val="36"/>
        </w:rPr>
        <w:t>报告</w:t>
      </w:r>
    </w:p>
    <w:p>
      <w:pPr>
        <w:jc w:val="center"/>
        <w:rPr>
          <w:rFonts w:ascii="仿宋_GB2312"/>
          <w:szCs w:val="30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（一）项目概况。2021年，我们通过开展人民调解员培训，开展人民调解宣传工作；开展矛盾摸排、纠纷调处，发放以案定补；每月开展矛盾形势分析研判。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项目资金</w:t>
      </w:r>
      <w:r>
        <w:rPr>
          <w:rFonts w:hint="eastAsia" w:ascii="仿宋" w:hAnsi="仿宋" w:eastAsia="仿宋"/>
          <w:sz w:val="32"/>
          <w:szCs w:val="32"/>
        </w:rPr>
        <w:t>主要用于调解员补助发放及印刷宣传、培训资料。预算执行率低的原因主要是调解案卷较少，一是部分调解员年龄较大、成卷积极性不高；二是成卷质量参差不齐、不符合要求。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项目绩效目标。进一步做好人民调解工作的宣传工作，提升群众知晓率，参与率。开展人民调解员学习培训活动，提升民调员业务能力和素质。落实以案定补政策，提高调解积极性、主动性，保障调委会的日常工作运行。减少信访、诉讼率，提升调解影响率，将矛盾消灭在萌芽状态，促进社会稳定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二、绩效评价工作开展情况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2021年，我们通过开展人民调解员培训，开展人民调解宣传工作；开展矛盾摸排、纠纷调处，发放以案定补；每月开展矛盾形势分析研判。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项目资金</w:t>
      </w:r>
      <w:r>
        <w:rPr>
          <w:rFonts w:hint="eastAsia" w:ascii="仿宋" w:hAnsi="仿宋" w:eastAsia="仿宋"/>
          <w:sz w:val="32"/>
          <w:szCs w:val="32"/>
        </w:rPr>
        <w:t>主要用于调解员补助发放及印刷宣传、培训资料。预算执行率低的原因主要是调解案卷较少，一是部分调解员年龄较大、成卷积极性不高；二是成卷质量参差不齐、不符合要求。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/>
          <w:sz w:val="32"/>
          <w:szCs w:val="32"/>
        </w:rPr>
        <w:t>综合评价情况及评价结论（附相关评分表）</w:t>
      </w:r>
    </w:p>
    <w:p>
      <w:pPr>
        <w:spacing w:line="600" w:lineRule="exact"/>
        <w:ind w:firstLine="42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开展“调解七进”专项活动，开展调解宣传活动7轮次，发放各类宣传资料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000余份。组织1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次业务培训。开展矛盾纠纷大排查大化解，调处化解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635</w:t>
      </w:r>
      <w:r>
        <w:rPr>
          <w:rFonts w:hint="eastAsia" w:ascii="仿宋" w:hAnsi="仿宋" w:eastAsia="仿宋"/>
          <w:sz w:val="32"/>
          <w:szCs w:val="32"/>
        </w:rPr>
        <w:t>件。完成调委会和调解员备案工作，夯实调解基础，有效维护了社会和谐稳定。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四、绩效评价指标分析</w:t>
      </w:r>
    </w:p>
    <w:p>
      <w:pPr>
        <w:spacing w:line="600" w:lineRule="exact"/>
        <w:ind w:firstLine="640" w:firstLineChars="200"/>
        <w:outlineLvl w:val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开展“调解七进”专项活动，开展调解宣传活动7轮次。开展矛盾纠纷大排查大化解，调处化解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635</w:t>
      </w:r>
      <w:r>
        <w:rPr>
          <w:rFonts w:hint="eastAsia" w:ascii="仿宋" w:hAnsi="仿宋" w:eastAsia="仿宋"/>
          <w:sz w:val="32"/>
          <w:szCs w:val="32"/>
        </w:rPr>
        <w:t>件。完成调委会和调解员备案工作。调解矛盾纠纷数量较少主要因为调解案件成卷率低。调解文书卷宗合格率主要因为调解员业务素质参差不齐。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、通过开展“调解七进”专项活动，提升了调解工作在群众中的知晓度，形成有矛盾找调解的和谐社会氛围；通过组织调解员业务培训，提升了调解员业务能力和水平，夯实调解基础。通过矛盾纠纷大排查大化解活动，有效化解社会矛盾，使矛盾纠纷数量明显减少，促进社会和谐稳定。3、通过召开座谈会、发放调查问卷的形式，对调解员及群众进行了走访调查，群众满意度达到95%，调解员满意度达到95%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五、主要经验及做法</w:t>
      </w:r>
      <w:r>
        <w:rPr>
          <w:rFonts w:hint="eastAsia" w:ascii="黑体" w:hAnsi="黑体" w:eastAsia="黑体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“调解七进”活动即人民调解进网格、进物业、进企业、进商超、进信访、进派出所、进法庭。我们通过调解七进活动，大力宣传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人民</w:t>
      </w:r>
      <w:r>
        <w:rPr>
          <w:rFonts w:hint="eastAsia" w:ascii="仿宋" w:hAnsi="仿宋" w:eastAsia="仿宋" w:cs="仿宋"/>
          <w:sz w:val="32"/>
          <w:szCs w:val="32"/>
        </w:rPr>
        <w:t>调解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员作用</w:t>
      </w:r>
      <w:r>
        <w:rPr>
          <w:rFonts w:hint="eastAsia" w:ascii="仿宋" w:hAnsi="仿宋" w:eastAsia="仿宋" w:cs="仿宋"/>
          <w:sz w:val="32"/>
          <w:szCs w:val="32"/>
        </w:rPr>
        <w:t>，营造“有纠纷找调解”的群众氛围。今年“调解七进”活动共进网格1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仿宋"/>
          <w:sz w:val="32"/>
          <w:szCs w:val="32"/>
        </w:rPr>
        <w:t xml:space="preserve">个，进物业5个，进企业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个，进市场 20个，进信访大厅 1个，进派出所14个，进法庭4个。在街道、广场等地悬挂条幅18条，发放资料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10000</w:t>
      </w:r>
      <w:r>
        <w:rPr>
          <w:rFonts w:hint="eastAsia" w:ascii="仿宋" w:hAnsi="仿宋" w:eastAsia="仿宋" w:cs="仿宋"/>
          <w:sz w:val="32"/>
          <w:szCs w:val="32"/>
        </w:rPr>
        <w:t>份，有效提升了群众的知晓度，形成有矛盾找调解的良好氛围。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存在的问题及原因分析</w:t>
      </w:r>
      <w:r>
        <w:rPr>
          <w:rFonts w:hint="eastAsia" w:ascii="黑体" w:hAnsi="黑体" w:eastAsia="黑体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全县共有18名专职调解员，每名调解员每月的生活补助为1000元，所以年初预算的10万元经费不能满足支出，故后期又追加了人民调解经费10万元。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人民调解员的工作积极性不高，主要因为一是调解员群体年龄偏大，对成卷积极性不高，二是案件补助标准不高。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整改措施。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进一步强化调解员培训工作，提升民调员的积极性和调解业务能力，对不能胜任调解工作的调解员积极协调进行调整更换。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CB24CD"/>
    <w:multiLevelType w:val="singleLevel"/>
    <w:tmpl w:val="55CB24C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102"/>
    <w:rsid w:val="00401102"/>
    <w:rsid w:val="008761DA"/>
    <w:rsid w:val="00B674CC"/>
    <w:rsid w:val="00EA558C"/>
    <w:rsid w:val="06C83CBA"/>
    <w:rsid w:val="139245F0"/>
    <w:rsid w:val="366D258A"/>
    <w:rsid w:val="3A625DC0"/>
    <w:rsid w:val="45FC34D4"/>
    <w:rsid w:val="48B338DA"/>
    <w:rsid w:val="4ADF23A4"/>
    <w:rsid w:val="60A3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5">
    <w:name w:val="标题 Char"/>
    <w:basedOn w:val="4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1258</Words>
  <Characters>1292</Characters>
  <Lines>2</Lines>
  <Paragraphs>1</Paragraphs>
  <TotalTime>11</TotalTime>
  <ScaleCrop>false</ScaleCrop>
  <LinksUpToDate>false</LinksUpToDate>
  <CharactersWithSpaces>1296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2020-12-16T03:39:00Z</dcterms:created>
  <dc:creator>Administrator</dc:creator>
  <cp:lastModifiedBy>Lenovo</cp:lastModifiedBy>
  <dcterms:modified xsi:type="dcterms:W3CDTF">2022-03-21T08:37:29Z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38FB22801B434CD483DD54C7E0E878C0</vt:lpwstr>
  </property>
</Properties>
</file>