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2021年地震灾害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评估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支出绩效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自评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报告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（一）项目概况。稷山县防震减灾中心是县应急管理局所属事业单位，公益一类，为正科级。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主要职责是：</w:t>
      </w:r>
      <w:r>
        <w:rPr>
          <w:rFonts w:hint="eastAsia" w:ascii="仿宋" w:hAnsi="仿宋" w:eastAsia="仿宋" w:cs="仿宋"/>
          <w:sz w:val="32"/>
          <w:szCs w:val="32"/>
        </w:rPr>
        <w:t>贯彻落实国家防震减灾工作发展战略、方针政策、法律法规和地震行业标准，贯彻落实县委、县政府及上级业务管理部门防震减灾决策部署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协助编制全县防震减灾规划，指导全县地震灾害风险防控和预测预防工作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参与国土功能区划、城乡建设规划和地震灾区恢复重建规划，提出防震减灾方面建议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组织实施全县地震监测预警工作，组织实施全县地震监测预警台网规划、建设和维护工作，依法保护辖区内地震监测预警设施和观测环境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负责全县地震预测预报工作，组织全县地震宏微观异常核实和震情跟踪，组织全县震情会商和区域性联防工作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承担全县地震观测数据分析处理任务，提出地震预测预报意见和对策防范措施并组织实施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承担震后地震速报、震情信息收集报送、震后趋势判定、地震现场震情监测，协助做好烈度评定、灾害调查与损失评估工作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负责全县地震监测预报预警技术支撑系统规划、建设、维护工作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组织开展防震减灾宣传教育工作，普及防震减灾知识，提高全社会防震减灾意识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配合相关部门开展辖区涉震舆情处置工作。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运震【2020】6号运城市防震减灾中心关于开展地震灾害风险评估工作的通知：地震灾害风险评估是震灾防御的重要基础工作，运震【2020】6号要求今年运城市1/3以上县要完成地震灾害风险评估工作。</w:t>
      </w:r>
      <w:r>
        <w:rPr>
          <w:rFonts w:hint="eastAsia" w:ascii="仿宋" w:hAnsi="仿宋" w:eastAsia="仿宋" w:cs="仿宋"/>
          <w:sz w:val="32"/>
          <w:szCs w:val="32"/>
        </w:rPr>
        <w:t>2021年12月，完成我县地震灾害风险评估工作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（二）项目绩效目标。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对全县地震灾害损失进行基础数据及分析，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：抽样全县房屋的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按照科学规范、正确决策、公开公正、分级分类、绩效相关原则，开展绩效评价。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按照《稷山县房屋建筑抽样详查方案》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2、设立项目支出绩效目标指标体系，相关股室确定绩效目标并自行评价。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3、领导组及时询问、督促工作进度。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根据“财政支出绩效评价指标体系”进行综合评价，本项目综合得分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分，评价等次为“优”。各项评分结果见“项目支出绩效自评表”。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（一）项目决策情况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：我单位严把决策关，加大对项目资金的管理力度，规范支付程序，保证项目资金专款专用。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年度资金总额3.1万元，其中：财政拨款3.1万元，包括委托第三方公司技术指导、数据汇总和报告编写等费用2.1万元，差旅费1万元。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项目拨款按进度进行，资金使用合理达到了预期效果。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：本年度绩效目标确定的金额跟实际的提供数量一致，实际完成率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100%，质量达标率，完成及时性成本节约率按规定的绩效目标完成。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1、社会效益：我县应对地震灾害能力显著提高；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2、可持续影响效益：我县应对地震灾害能力显著提高。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五、主要经验及做法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我县在应对地震灾害能力方面有显著提高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存在的问题及原因分析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单位人员对地震灾害评估的专业认识有待提高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整改措施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加强单位人员的业务培训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063B03E4"/>
    <w:rsid w:val="08507884"/>
    <w:rsid w:val="0D8712B1"/>
    <w:rsid w:val="11DE2A3D"/>
    <w:rsid w:val="1A956460"/>
    <w:rsid w:val="1EED581F"/>
    <w:rsid w:val="235358DC"/>
    <w:rsid w:val="2BC35852"/>
    <w:rsid w:val="2F5A771A"/>
    <w:rsid w:val="2FC506DD"/>
    <w:rsid w:val="328446C3"/>
    <w:rsid w:val="3A625DC0"/>
    <w:rsid w:val="3D7E0765"/>
    <w:rsid w:val="3FEE23C4"/>
    <w:rsid w:val="45E9015D"/>
    <w:rsid w:val="479E4CB6"/>
    <w:rsid w:val="4C701156"/>
    <w:rsid w:val="5A0813EE"/>
    <w:rsid w:val="5A7268D5"/>
    <w:rsid w:val="630A6A29"/>
    <w:rsid w:val="63FA6826"/>
    <w:rsid w:val="65423A30"/>
    <w:rsid w:val="72656C4D"/>
    <w:rsid w:val="74890833"/>
    <w:rsid w:val="749C5773"/>
    <w:rsid w:val="7C3B5105"/>
    <w:rsid w:val="7D2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17</TotalTime>
  <ScaleCrop>false</ScaleCrop>
  <LinksUpToDate>false</LinksUpToDate>
  <CharactersWithSpaces>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cp:lastPrinted>2022-03-07T02:48:55Z</cp:lastPrinted>
  <dcterms:modified xsi:type="dcterms:W3CDTF">2022-03-07T02:49:10Z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