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简体" w:hAnsi="宋体" w:eastAsia="方正小标宋简体" w:cs="Arial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 w:val="0"/>
          <w:bCs w:val="0"/>
          <w:sz w:val="44"/>
          <w:szCs w:val="44"/>
        </w:rPr>
        <w:t>征地和拆迁补偿、补助被征地农民项目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方正小标宋简体" w:hAnsi="Arial" w:eastAsia="方正小标宋简体" w:cs="Arial"/>
          <w:b w:val="0"/>
          <w:bCs w:val="0"/>
          <w:sz w:val="44"/>
          <w:szCs w:val="44"/>
        </w:rPr>
      </w:pPr>
      <w:r>
        <w:rPr>
          <w:rFonts w:hint="eastAsia" w:ascii="方正小标宋简体" w:hAnsi="宋体" w:eastAsia="方正小标宋简体" w:cs="Arial"/>
          <w:b w:val="0"/>
          <w:bCs w:val="0"/>
          <w:sz w:val="44"/>
          <w:szCs w:val="44"/>
        </w:rPr>
        <w:t>支出绩效</w:t>
      </w:r>
      <w:r>
        <w:rPr>
          <w:rFonts w:hint="eastAsia" w:ascii="方正小标宋简体" w:hAnsi="宋体" w:eastAsia="方正小标宋简体" w:cs="Arial"/>
          <w:b w:val="0"/>
          <w:bCs w:val="0"/>
          <w:sz w:val="44"/>
          <w:szCs w:val="44"/>
          <w:lang w:val="en-US" w:eastAsia="zh-CN"/>
        </w:rPr>
        <w:t>自评</w:t>
      </w:r>
      <w:r>
        <w:rPr>
          <w:rFonts w:hint="eastAsia" w:ascii="方正小标宋简体" w:hAnsi="宋体" w:eastAsia="方正小标宋简体" w:cs="Arial"/>
          <w:b w:val="0"/>
          <w:bCs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outlineLvl w:val="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楷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楷体"/>
          <w:color w:val="000000" w:themeColor="text1"/>
          <w:sz w:val="32"/>
          <w:szCs w:val="32"/>
        </w:rPr>
        <w:t>按照县政府要求，局机关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  <w:lang w:eastAsia="zh-CN"/>
        </w:rPr>
        <w:t>领导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</w:rPr>
        <w:t>安排，不断创新征地新模式，在保障全县城市发展、工业企业等领域用地项目的土地征收工作中，切实保障被征地农民的利益，尽职尽责的做好本职工作。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楷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楷体"/>
          <w:color w:val="000000" w:themeColor="text1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</w:rPr>
        <w:t>、2021年第一批次征地项目（西社镇仁义村废旧电池项目）占地119.604亩，财政拨款补助被征地农民支出费用241.6520万元；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楷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楷体"/>
          <w:color w:val="000000" w:themeColor="text1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</w:rPr>
        <w:t>、稷王初中项目（东街村）占地20亩，财政拨款征地和拆迁补偿206.8137万元；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楷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楷体"/>
          <w:color w:val="000000" w:themeColor="text1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</w:rPr>
        <w:t>、稷王初中项目（东渠村）占地41亩，财政拨款征地和拆迁补偿426.0029万元；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楷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楷体"/>
          <w:color w:val="000000" w:themeColor="text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</w:rPr>
        <w:t>、2021年第一批次征地项目，财政拨款补助被征地农民支出费用275.0284万元；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楷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楷体"/>
          <w:color w:val="000000" w:themeColor="text1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</w:rPr>
        <w:t>、育英初中项目占地61.4385亩，财政拨款补助被征地农民支出费用274.8667万元；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楷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楷体"/>
          <w:color w:val="000000" w:themeColor="text1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</w:rPr>
        <w:t>、搬迁区学校项目占地20.02亩，财政拨款补助被征地农民支出费用72.2361万元；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hint="eastAsia" w:ascii="仿宋" w:hAnsi="仿宋" w:eastAsia="仿宋" w:cs="楷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楷体"/>
          <w:color w:val="000000" w:themeColor="text1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</w:rPr>
        <w:t>、阳煤公司项目占地479.67亩，财政拨款补助被征地农民支出费用407.5810万元；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05" w:leftChars="50" w:firstLine="480" w:firstLineChars="150"/>
        <w:textAlignment w:val="auto"/>
        <w:rPr>
          <w:rFonts w:hint="eastAsia" w:ascii="仿宋" w:hAnsi="仿宋" w:eastAsia="仿宋" w:cs="楷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楷体"/>
          <w:color w:val="000000" w:themeColor="text1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</w:rPr>
        <w:t>、寺庄变电站项目（寺庄村）占地17.6亩，财政拨征地和拆迁补偿费用95.8192万元；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left="105" w:leftChars="50" w:firstLine="480" w:firstLineChars="150"/>
        <w:textAlignment w:val="auto"/>
        <w:rPr>
          <w:rFonts w:hint="eastAsia" w:ascii="仿宋" w:hAnsi="仿宋" w:eastAsia="仿宋" w:cs="楷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楷体"/>
          <w:color w:val="000000" w:themeColor="text1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</w:rPr>
        <w:t>、阳煤公司项目，财政拨征地和拆迁补偿费用1600万元。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楷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楷体"/>
          <w:color w:val="000000" w:themeColor="text1"/>
          <w:sz w:val="32"/>
          <w:szCs w:val="32"/>
        </w:rPr>
        <w:t>以上项目财政拨款征地和拆迁补偿、补助被征地农民支出费用共计3600万元。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项目绩效目标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完成征地和拆迁补偿、补助被征地农民支出3600万元。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二、绩效评价工作开展情况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ind w:firstLine="640" w:firstLineChars="200"/>
        <w:textAlignment w:val="auto"/>
        <w:rPr>
          <w:rFonts w:ascii="仿宋" w:hAnsi="仿宋" w:eastAsia="仿宋" w:cs="楷体"/>
          <w:color w:val="000000" w:themeColor="text1"/>
          <w:sz w:val="32"/>
          <w:szCs w:val="32"/>
        </w:rPr>
      </w:pPr>
      <w:r>
        <w:rPr>
          <w:rFonts w:hint="eastAsia" w:ascii="仿宋" w:hAnsi="仿宋" w:eastAsia="仿宋" w:cs="楷体"/>
          <w:color w:val="000000" w:themeColor="text1"/>
          <w:sz w:val="32"/>
          <w:szCs w:val="32"/>
          <w:lang w:eastAsia="zh-CN"/>
        </w:rPr>
        <w:t>当年征地和拆迁补偿、补助被征地农民支出项目已全部完成，</w:t>
      </w:r>
      <w:r>
        <w:rPr>
          <w:rFonts w:hint="eastAsia" w:ascii="仿宋" w:hAnsi="仿宋" w:eastAsia="仿宋" w:cs="楷体"/>
          <w:color w:val="000000" w:themeColor="text1"/>
          <w:sz w:val="32"/>
          <w:szCs w:val="32"/>
        </w:rPr>
        <w:t>支出费用共计3600万元。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综合评价情况及评价结论（附相关评分表）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全年认真完成县政府和局下达的目标任务，依法依规完成各项征地工作，确保各类项目用地需求，推动我县经济又好又快发展，全力化解过程中的不稳定因素，促进社会和谐稳定。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、存在的问题及原因分析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新《土地法》颁布实施后，新旧征地政策的调整，特别是相关配套政策尚未完善，对项目征地推进带来一定影响。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五、整改措施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textAlignment w:val="auto"/>
        <w:rPr>
          <w:rFonts w:hint="eastAsia" w:ascii="仿宋" w:hAnsi="仿宋" w:eastAsia="仿宋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（一）强化宣传，营造氛围，使征地政策家喻户晓。只要及时做好政策宣传工作，就能得到广大群众的理解和支持，顺利推进征收工作。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楷体"/>
          <w:b w:val="0"/>
          <w:bCs w:val="0"/>
          <w:color w:val="000000" w:themeColor="text1"/>
          <w:kern w:val="2"/>
          <w:sz w:val="32"/>
          <w:szCs w:val="32"/>
          <w:lang w:val="en-US" w:eastAsia="zh-CN" w:bidi="ar-SA"/>
        </w:rPr>
        <w:t>（二）真情服务，亲情征地，妥善做好征地工作。要充分理解被征地群众为城市发展所作出的贡献，以维护好、实现好人民群众的根本利益为出发点和落脚点，做到亲情征地、和谐征地。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</w:p>
    <w:sectPr>
      <w:pgSz w:w="11906" w:h="16838"/>
      <w:pgMar w:top="1803" w:right="1633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934FD3"/>
    <w:multiLevelType w:val="singleLevel"/>
    <w:tmpl w:val="97934FD3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7DA0976"/>
    <w:multiLevelType w:val="singleLevel"/>
    <w:tmpl w:val="D7DA0976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401102"/>
    <w:rsid w:val="00401102"/>
    <w:rsid w:val="008761DA"/>
    <w:rsid w:val="00B674CC"/>
    <w:rsid w:val="00EA558C"/>
    <w:rsid w:val="01B57E17"/>
    <w:rsid w:val="043F0BEF"/>
    <w:rsid w:val="06953223"/>
    <w:rsid w:val="1E3824F9"/>
    <w:rsid w:val="2CF94F11"/>
    <w:rsid w:val="2EBF6305"/>
    <w:rsid w:val="348C3A26"/>
    <w:rsid w:val="3A625DC0"/>
    <w:rsid w:val="42EA0CA8"/>
    <w:rsid w:val="5B2E3AF1"/>
    <w:rsid w:val="5C7B1DF6"/>
    <w:rsid w:val="603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4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9</TotalTime>
  <ScaleCrop>false</ScaleCrop>
  <LinksUpToDate>false</LinksUpToDate>
  <CharactersWithSpaces>282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2020-12-16T03:39:00Z</dcterms:created>
  <dc:creator>Administrator</dc:creator>
  <cp:lastModifiedBy>Administrator</cp:lastModifiedBy>
  <dcterms:modified xsi:type="dcterms:W3CDTF">2022-03-08T01:54:11Z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A442850F29DD48BCA47EE276B6E07CEF</vt:lpwstr>
  </property>
</Properties>
</file>