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Arial"/>
          <w:b w:val="0"/>
          <w:bCs w:val="0"/>
          <w:sz w:val="44"/>
          <w:szCs w:val="44"/>
        </w:rPr>
      </w:pPr>
      <w:r>
        <w:rPr>
          <w:rFonts w:hint="eastAsia" w:ascii="方正小标宋简体" w:hAnsi="宋体" w:eastAsia="方正小标宋简体" w:cs="Arial"/>
          <w:b w:val="0"/>
          <w:bCs w:val="0"/>
          <w:sz w:val="44"/>
          <w:szCs w:val="44"/>
        </w:rPr>
        <w:t>稷山县农村不动产登记历史数据整合及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Arial" w:eastAsia="方正小标宋简体" w:cs="Arial"/>
          <w:b/>
          <w:bCs/>
          <w:sz w:val="36"/>
          <w:szCs w:val="36"/>
        </w:rPr>
      </w:pPr>
      <w:r>
        <w:rPr>
          <w:rFonts w:hint="eastAsia" w:ascii="方正小标宋简体" w:hAnsi="宋体" w:eastAsia="方正小标宋简体" w:cs="Arial"/>
          <w:b w:val="0"/>
          <w:bCs w:val="0"/>
          <w:sz w:val="44"/>
          <w:szCs w:val="44"/>
        </w:rPr>
        <w:t>数据汇交项目支出绩效</w:t>
      </w:r>
      <w:r>
        <w:rPr>
          <w:rFonts w:hint="eastAsia" w:ascii="方正小标宋简体" w:hAnsi="宋体" w:eastAsia="方正小标宋简体" w:cs="Arial"/>
          <w:b w:val="0"/>
          <w:bCs w:val="0"/>
          <w:sz w:val="44"/>
          <w:szCs w:val="44"/>
          <w:lang w:val="en-US" w:eastAsia="zh-CN"/>
        </w:rPr>
        <w:t>自评</w:t>
      </w:r>
      <w:r>
        <w:rPr>
          <w:rFonts w:hint="eastAsia" w:ascii="方正小标宋简体" w:hAnsi="宋体" w:eastAsia="方正小标宋简体" w:cs="Arial"/>
          <w:b w:val="0"/>
          <w:bCs w:val="0"/>
          <w:sz w:val="44"/>
          <w:szCs w:val="44"/>
        </w:rPr>
        <w:t>报告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szCs w:val="30"/>
        </w:rPr>
      </w:pP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基本情况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jc w:val="both"/>
        <w:textAlignment w:val="auto"/>
        <w:rPr>
          <w:rFonts w:hint="eastAsia"/>
        </w:rPr>
      </w:pPr>
      <w:r>
        <w:rPr>
          <w:rFonts w:hint="eastAsia" w:ascii="仿宋" w:hAnsi="仿宋" w:eastAsia="仿宋"/>
          <w:sz w:val="32"/>
          <w:szCs w:val="32"/>
          <w:lang w:eastAsia="zh-CN"/>
        </w:rPr>
        <w:t>（一）绩效评价工作开展</w:t>
      </w:r>
      <w:r>
        <w:rPr>
          <w:rFonts w:hint="eastAsia" w:ascii="仿宋" w:hAnsi="仿宋" w:eastAsia="仿宋"/>
          <w:sz w:val="32"/>
          <w:szCs w:val="32"/>
        </w:rPr>
        <w:t>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lang w:eastAsia="zh-CN"/>
        </w:rPr>
        <w:t>根据山西省自然资源厅办公室关于印发《山西省农村不动产登记数据库汇交指南》的通知（晋自然资发</w:t>
      </w:r>
      <w:r>
        <w:rPr>
          <w:rFonts w:hint="eastAsia" w:ascii="仿宋" w:hAnsi="仿宋" w:eastAsia="仿宋"/>
          <w:sz w:val="32"/>
          <w:szCs w:val="32"/>
          <w:lang w:val="en-US" w:eastAsia="zh-CN"/>
        </w:rPr>
        <w:t>[2020]83号</w:t>
      </w:r>
      <w:r>
        <w:rPr>
          <w:rFonts w:hint="eastAsia" w:ascii="仿宋" w:hAnsi="仿宋" w:eastAsia="仿宋"/>
          <w:sz w:val="32"/>
          <w:szCs w:val="32"/>
          <w:lang w:eastAsia="zh-CN"/>
        </w:rPr>
        <w:t>）、山西省自然资源厅办公室关于规范农村宅基地和集体建设用地使用权历史登记档案资料管理的通知（晋自然资源办函</w:t>
      </w:r>
      <w:r>
        <w:rPr>
          <w:rFonts w:hint="eastAsia" w:ascii="仿宋" w:hAnsi="仿宋" w:eastAsia="仿宋"/>
          <w:sz w:val="32"/>
          <w:szCs w:val="32"/>
          <w:lang w:val="en-US" w:eastAsia="zh-CN"/>
        </w:rPr>
        <w:t>[2020]98号</w:t>
      </w:r>
      <w:r>
        <w:rPr>
          <w:rFonts w:hint="eastAsia" w:ascii="仿宋" w:hAnsi="仿宋" w:eastAsia="仿宋"/>
          <w:sz w:val="32"/>
          <w:szCs w:val="32"/>
          <w:lang w:eastAsia="zh-CN"/>
        </w:rPr>
        <w:t>）文件精神</w:t>
      </w:r>
      <w:r>
        <w:rPr>
          <w:rFonts w:hint="eastAsia" w:ascii="仿宋" w:hAnsi="仿宋" w:eastAsia="仿宋"/>
          <w:sz w:val="32"/>
          <w:szCs w:val="32"/>
          <w:lang w:val="en-US" w:eastAsia="zh-CN"/>
        </w:rPr>
        <w:t>,有效解决农村不动产登记。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lang w:eastAsia="zh-CN"/>
        </w:rPr>
        <w:t>稷山县农村不动产登记历史数据整合及数据汇交</w:t>
      </w:r>
      <w:r>
        <w:rPr>
          <w:rFonts w:hint="eastAsia" w:ascii="仿宋" w:hAnsi="仿宋" w:eastAsia="仿宋"/>
          <w:sz w:val="32"/>
          <w:szCs w:val="32"/>
        </w:rPr>
        <w:t>项目，由</w:t>
      </w:r>
      <w:r>
        <w:rPr>
          <w:rFonts w:hint="eastAsia" w:ascii="仿宋" w:hAnsi="仿宋" w:eastAsia="仿宋"/>
          <w:sz w:val="32"/>
          <w:szCs w:val="32"/>
          <w:lang w:eastAsia="zh-CN"/>
        </w:rPr>
        <w:t>稷山</w:t>
      </w:r>
      <w:r>
        <w:rPr>
          <w:rFonts w:hint="eastAsia" w:ascii="仿宋" w:hAnsi="仿宋" w:eastAsia="仿宋"/>
          <w:sz w:val="32"/>
          <w:szCs w:val="32"/>
        </w:rPr>
        <w:t>县不动产登记中心负责实施和管理。项目实施期为一年。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jc w:val="both"/>
        <w:textAlignment w:val="auto"/>
        <w:rPr>
          <w:rFonts w:hint="eastAsia"/>
        </w:rPr>
      </w:pPr>
      <w:r>
        <w:rPr>
          <w:rFonts w:hint="eastAsia" w:ascii="仿宋" w:hAnsi="仿宋" w:eastAsia="仿宋"/>
          <w:sz w:val="32"/>
          <w:szCs w:val="32"/>
        </w:rPr>
        <w:t>（二）绩效</w:t>
      </w:r>
      <w:r>
        <w:rPr>
          <w:rFonts w:hint="eastAsia" w:ascii="仿宋" w:hAnsi="仿宋" w:eastAsia="仿宋"/>
          <w:sz w:val="32"/>
          <w:szCs w:val="32"/>
          <w:lang w:eastAsia="zh-CN"/>
        </w:rPr>
        <w:t>评价工作开展</w:t>
      </w:r>
      <w:r>
        <w:rPr>
          <w:rFonts w:hint="eastAsia" w:ascii="仿宋" w:hAnsi="仿宋" w:eastAsia="仿宋"/>
          <w:sz w:val="32"/>
          <w:szCs w:val="32"/>
        </w:rPr>
        <w:t>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rPr>
        <w:t>1、绩效目</w:t>
      </w:r>
      <w:r>
        <w:rPr>
          <w:rFonts w:hint="eastAsia" w:ascii="仿宋" w:hAnsi="仿宋" w:eastAsia="仿宋"/>
          <w:sz w:val="32"/>
          <w:szCs w:val="32"/>
          <w:lang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开展权籍调查，核实补录相关信息，出具权籍调查报告，建立权籍调查成果数据库，保证登记工作的顺利开展，实现日常不动产权籍调查有序进行，推进不动产登记条例实施、簿册统一、信息平台建设。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保持设备良好的工作性能，充分发挥设备效率；清除系统运行中发生的故障和错误，对系统进行必要的修改与完善，保证系统正常而可靠地运行；做好操作系统的及时更新和杀毒，保证系统使用安全。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修缮、补充、完善陈旧档案，规范建立新档案；对新整合的各部门档案进行核查比对，确保资料的准确、完整。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做好业务流程和系统的优化工作，确保不动产登记业务的顺利开展；做好不动产登记业务知识、各专项行动、上级各项政策和文件精神的宣传工作；解决因不动产登记工作产生的各种矛盾和法律纠纷；做好不动产登记工作的办公保障，保证各项事务的正常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2、指标完成情况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eastAsia="仿宋"/>
          <w:lang w:eastAsia="zh-CN"/>
        </w:rPr>
      </w:pPr>
      <w:r>
        <w:rPr>
          <w:rFonts w:hint="eastAsia" w:ascii="仿宋" w:hAnsi="仿宋" w:eastAsia="仿宋"/>
          <w:sz w:val="32"/>
          <w:szCs w:val="32"/>
        </w:rPr>
        <w:t>档案整合工作基本完成，开始试用并逐步优化；完成期内所有业务档案归档整理工作、及时办结各类不动产登记业务</w:t>
      </w:r>
      <w:r>
        <w:rPr>
          <w:rFonts w:hint="eastAsia" w:ascii="仿宋" w:hAnsi="仿宋" w:eastAsia="仿宋"/>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绩效评价工作</w:t>
      </w:r>
      <w:r>
        <w:rPr>
          <w:rFonts w:hint="eastAsia" w:ascii="黑体" w:hAnsi="黑体" w:eastAsia="黑体"/>
          <w:sz w:val="32"/>
          <w:szCs w:val="32"/>
          <w:lang w:eastAsia="zh-CN"/>
        </w:rPr>
        <w:t>开展</w:t>
      </w:r>
      <w:r>
        <w:rPr>
          <w:rFonts w:hint="eastAsia" w:ascii="黑体" w:hAnsi="黑体" w:eastAsia="黑体"/>
          <w:sz w:val="32"/>
          <w:szCs w:val="32"/>
        </w:rPr>
        <w:t>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heme="majorBidi"/>
          <w:b/>
          <w:bCs/>
          <w:kern w:val="2"/>
          <w:sz w:val="32"/>
          <w:szCs w:val="32"/>
          <w:lang w:val="en-US" w:eastAsia="zh-CN" w:bidi="ar-SA"/>
        </w:rPr>
      </w:pPr>
      <w:r>
        <w:rPr>
          <w:rFonts w:hint="eastAsia" w:ascii="仿宋" w:hAnsi="仿宋" w:eastAsia="仿宋" w:cstheme="majorBidi"/>
          <w:b/>
          <w:bCs/>
          <w:kern w:val="2"/>
          <w:sz w:val="32"/>
          <w:szCs w:val="32"/>
          <w:lang w:val="en-US" w:eastAsia="zh-CN" w:bidi="ar-SA"/>
        </w:rPr>
        <w:t>（一）绩效评价目的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通过绩效评价，找出资金预算和使用中存在的问题，促使单位在项目资金的安排使用上更加合理、成本上更加节约，并为下年的预算安排提供重要的依据。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heme="majorBidi"/>
          <w:b/>
          <w:bCs/>
          <w:kern w:val="2"/>
          <w:sz w:val="32"/>
          <w:szCs w:val="32"/>
          <w:lang w:val="en-US" w:eastAsia="zh-CN" w:bidi="ar-SA"/>
        </w:rPr>
      </w:pPr>
      <w:r>
        <w:rPr>
          <w:rFonts w:hint="eastAsia" w:ascii="仿宋" w:hAnsi="仿宋" w:eastAsia="仿宋" w:cstheme="majorBidi"/>
          <w:b/>
          <w:bCs/>
          <w:kern w:val="2"/>
          <w:sz w:val="32"/>
          <w:szCs w:val="32"/>
          <w:lang w:val="en-US" w:eastAsia="zh-CN" w:bidi="ar-SA"/>
        </w:rPr>
        <w:t>（二）项目组织情况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成立了领导小组成员：刘保功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工作小组成员：文凯凌 薛俊虎 刘军凯 薛向明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项目实施中的监控小组:马泽峰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theme="majorBidi"/>
          <w:b/>
          <w:bCs/>
          <w:kern w:val="2"/>
          <w:sz w:val="32"/>
          <w:szCs w:val="32"/>
          <w:lang w:val="en-US" w:eastAsia="zh-CN" w:bidi="ar-SA"/>
        </w:rPr>
      </w:pPr>
      <w:r>
        <w:rPr>
          <w:rFonts w:hint="eastAsia" w:ascii="仿宋" w:hAnsi="仿宋" w:eastAsia="仿宋" w:cstheme="majorBidi"/>
          <w:b/>
          <w:bCs/>
          <w:kern w:val="2"/>
          <w:sz w:val="32"/>
          <w:szCs w:val="32"/>
          <w:lang w:val="en-US" w:eastAsia="zh-CN" w:bidi="ar-SA"/>
        </w:rPr>
        <w:t>（三）项目具体工作情况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1、明确了项目负责人和岗位成员职责，制定了相关操作流程和管理制度；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2、积极参加省市不动产登记学习培训，提高业务知识水平和业务办理能力；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3、配合技术服务公司做好系统和流程优化，提高业务办结效率；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4、档案整合前期工作基本完成，开始试用和改进完善阶段工作，档案归集、整理依序进行。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5、开展不动产权籍调查工作，保障不动产权利人的合法权益。</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综合评价情况及评价结论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rPr>
      </w:pPr>
      <w:r>
        <w:rPr>
          <w:rFonts w:hint="eastAsia" w:ascii="仿宋" w:hAnsi="仿宋" w:eastAsia="仿宋"/>
          <w:sz w:val="32"/>
          <w:szCs w:val="32"/>
        </w:rPr>
        <w:t>通过认真自查，</w:t>
      </w:r>
      <w:r>
        <w:rPr>
          <w:rFonts w:hint="eastAsia" w:ascii="仿宋" w:hAnsi="仿宋" w:eastAsia="仿宋"/>
          <w:sz w:val="32"/>
          <w:szCs w:val="32"/>
          <w:lang w:eastAsia="zh-CN"/>
        </w:rPr>
        <w:t>稷山</w:t>
      </w:r>
      <w:r>
        <w:rPr>
          <w:rFonts w:hint="eastAsia" w:ascii="仿宋" w:hAnsi="仿宋" w:eastAsia="仿宋"/>
          <w:sz w:val="32"/>
          <w:szCs w:val="32"/>
        </w:rPr>
        <w:t>县不动产登记中心202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该</w:t>
      </w:r>
      <w:r>
        <w:rPr>
          <w:rFonts w:hint="eastAsia" w:ascii="仿宋" w:hAnsi="仿宋" w:eastAsia="仿宋"/>
          <w:sz w:val="32"/>
          <w:szCs w:val="32"/>
        </w:rPr>
        <w:t>项目在决策上科学合理，实施过程严谨规范，项目绩效明显，较好地达到了预期效果，按202</w:t>
      </w:r>
      <w:r>
        <w:rPr>
          <w:rFonts w:hint="eastAsia" w:ascii="仿宋" w:hAnsi="仿宋" w:eastAsia="仿宋"/>
          <w:sz w:val="32"/>
          <w:szCs w:val="32"/>
          <w:lang w:val="en-US" w:eastAsia="zh-CN"/>
        </w:rPr>
        <w:t>1</w:t>
      </w:r>
      <w:r>
        <w:rPr>
          <w:rFonts w:hint="eastAsia" w:ascii="仿宋" w:hAnsi="仿宋" w:eastAsia="仿宋"/>
          <w:sz w:val="32"/>
          <w:szCs w:val="32"/>
        </w:rPr>
        <w:t>年度项目支出绩效自评标准，自评综合得分为9</w:t>
      </w:r>
      <w:r>
        <w:rPr>
          <w:rFonts w:hint="eastAsia" w:ascii="仿宋" w:hAnsi="仿宋" w:eastAsia="仿宋"/>
          <w:sz w:val="32"/>
          <w:szCs w:val="32"/>
          <w:lang w:val="en-US" w:eastAsia="zh-CN"/>
        </w:rPr>
        <w:t>8</w:t>
      </w:r>
      <w:r>
        <w:rPr>
          <w:rFonts w:hint="eastAsia" w:ascii="仿宋" w:hAnsi="仿宋" w:eastAsia="仿宋"/>
          <w:sz w:val="32"/>
          <w:szCs w:val="32"/>
        </w:rPr>
        <w:t>分，自评结论为优秀。计分明细如下：</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四、绩效指标分析</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lang w:eastAsia="zh-CN"/>
        </w:rPr>
        <w:t>（一）产出指标</w:t>
      </w:r>
      <w:r>
        <w:rPr>
          <w:rFonts w:hint="eastAsia" w:ascii="仿宋" w:hAnsi="仿宋" w:eastAsia="仿宋"/>
          <w:sz w:val="32"/>
          <w:szCs w:val="32"/>
        </w:rPr>
        <w:t>分析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960" w:firstLineChars="300"/>
        <w:jc w:val="both"/>
        <w:textAlignment w:val="auto"/>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数量指标资料10万余份，资料符合标准，按时完成了该项目，成本指标聘请第三方作业队进行房地一体化核查、数据库建设、历史资料扫描录入、两权测绘资料装订成档。完成了核心指标。</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效</w:t>
      </w:r>
      <w:r>
        <w:rPr>
          <w:rFonts w:hint="eastAsia" w:ascii="仿宋" w:hAnsi="仿宋" w:eastAsia="仿宋"/>
          <w:sz w:val="32"/>
          <w:szCs w:val="32"/>
          <w:lang w:eastAsia="zh-CN"/>
        </w:rPr>
        <w:t>益指标</w:t>
      </w:r>
      <w:r>
        <w:rPr>
          <w:rFonts w:hint="eastAsia" w:ascii="仿宋" w:hAnsi="仿宋" w:eastAsia="仿宋"/>
          <w:sz w:val="32"/>
          <w:szCs w:val="32"/>
        </w:rPr>
        <w:t>分析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加快推进宅基地使用权登记颁证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（三）满意度指标</w:t>
      </w:r>
      <w:r>
        <w:rPr>
          <w:rFonts w:hint="eastAsia" w:ascii="仿宋" w:hAnsi="仿宋" w:eastAsia="仿宋"/>
          <w:sz w:val="32"/>
          <w:szCs w:val="32"/>
        </w:rPr>
        <w:t>分析</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指导群众办事，积极帮助来访群众解决问题。</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五、存在的问题及原因分析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lang w:val="en-US" w:eastAsia="zh-CN"/>
        </w:rPr>
      </w:pPr>
      <w:r>
        <w:rPr>
          <w:rFonts w:hint="eastAsia" w:ascii="仿宋" w:hAnsi="仿宋" w:eastAsia="仿宋" w:cs="Times New Roman"/>
          <w:b w:val="0"/>
          <w:bCs w:val="0"/>
          <w:kern w:val="2"/>
          <w:sz w:val="32"/>
          <w:szCs w:val="32"/>
          <w:lang w:val="en-US" w:eastAsia="zh-CN" w:bidi="ar-SA"/>
        </w:rPr>
        <w:t xml:space="preserve">对农村不动产登记相关法律法规及政策宣传不到位，导致服务对象对政策理解有所偏差。  </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leftChars="0" w:firstLine="640" w:firstLineChars="200"/>
        <w:textAlignment w:val="auto"/>
        <w:outlineLvl w:val="0"/>
        <w:rPr>
          <w:rFonts w:hint="default" w:ascii="仿宋" w:hAnsi="仿宋" w:eastAsia="仿宋"/>
          <w:sz w:val="32"/>
          <w:szCs w:val="32"/>
          <w:lang w:val="en-US" w:eastAsia="zh-CN"/>
        </w:rPr>
      </w:pPr>
      <w:r>
        <w:rPr>
          <w:rFonts w:hint="eastAsia" w:ascii="黑体" w:hAnsi="黑体" w:eastAsia="黑体" w:cs="黑体"/>
          <w:sz w:val="32"/>
          <w:szCs w:val="32"/>
          <w:lang w:val="en-US" w:eastAsia="zh-CN"/>
        </w:rPr>
        <w:t>六、整改措施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积极完善不动产统一登记工作，把群众的满意度作为我们工作的出发点和落脚点。一是抓服务质量，提高员工的办事能力，规范员工的服务行为，提升服务水平，改进工作方法真正做到方便企业、方便群众，让群众带着问题来，载着满意走。二是加大宣传力度，通过网络媒体、介绍手册、悬挂宣传横幅等多途径方式宣传不动产统一登记制度的意义、登记范围，让不动产统一登记制度家喻户晓，扩大我市不动产登记中心影响力。三是履行法定义务，一次性告知群众，优化内部审批程序，严格在法定时限内一站式办结相关业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lang w:val="en-US" w:eastAsia="zh-CN"/>
        </w:rPr>
      </w:pPr>
      <w:r>
        <w:rPr>
          <w:rFonts w:hint="eastAsia" w:ascii="仿宋" w:hAnsi="仿宋" w:eastAsia="仿宋" w:cs="Times New Roman"/>
          <w:b w:val="0"/>
          <w:bCs w:val="0"/>
          <w:kern w:val="2"/>
          <w:sz w:val="32"/>
          <w:szCs w:val="32"/>
          <w:lang w:val="en-US" w:eastAsia="zh-CN" w:bidi="ar-SA"/>
        </w:rPr>
        <w:t>该项目全年顺利完成，在接下来工作中做到严谨、规范，让每个服务对象满意。</w:t>
      </w:r>
      <w:bookmarkStart w:id="0" w:name="_GoBack"/>
      <w:bookmarkEnd w:id="0"/>
    </w:p>
    <w:sectPr>
      <w:pgSz w:w="11906" w:h="16838"/>
      <w:pgMar w:top="1837" w:right="16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02"/>
    <w:rsid w:val="00401102"/>
    <w:rsid w:val="006E7A57"/>
    <w:rsid w:val="008761DA"/>
    <w:rsid w:val="00B674CC"/>
    <w:rsid w:val="00EA558C"/>
    <w:rsid w:val="035D46FC"/>
    <w:rsid w:val="1D797229"/>
    <w:rsid w:val="309C228A"/>
    <w:rsid w:val="326D6D82"/>
    <w:rsid w:val="3A625DC0"/>
    <w:rsid w:val="3E93711C"/>
    <w:rsid w:val="4F377D74"/>
    <w:rsid w:val="65344344"/>
    <w:rsid w:val="69B139E1"/>
    <w:rsid w:val="70E6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30</TotalTime>
  <ScaleCrop>false</ScaleCrop>
  <LinksUpToDate>false</LinksUpToDate>
  <CharactersWithSpaces>282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dcterms:modified xsi:type="dcterms:W3CDTF">2022-03-09T00:49:23Z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B18F7143090447AB82125E02E9C598CD</vt:lpwstr>
  </property>
</Properties>
</file>