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9E0" w14:textId="77777777" w:rsidR="00D62369" w:rsidRDefault="00000000">
      <w:pPr>
        <w:spacing w:line="579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稷山县审计局</w:t>
      </w:r>
    </w:p>
    <w:p w14:paraId="151C2160" w14:textId="77777777" w:rsidR="00D62369" w:rsidRDefault="00000000">
      <w:pPr>
        <w:spacing w:line="579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2021年度工作经费绩效自评报告</w:t>
      </w:r>
    </w:p>
    <w:p w14:paraId="73392209" w14:textId="77777777" w:rsidR="00D62369" w:rsidRDefault="00D62369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1DB9C04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实做好2021年度审计局工作经费项目支出绩效自评工作，提高财政资金使用效益，根据稷山县财政局文件精神，结合我单位实际，组织成立了绩效评价工作小组，检查经费支出，收集整理支出相关资料进行分析、总结，现将自评结果报告如下：</w:t>
      </w:r>
    </w:p>
    <w:p w14:paraId="10FD4343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5F0A13EA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（一）项目概况。2021年项目经费共42万元，主要用于办公费、劳务费、设备购置、水电费等日程支出。</w:t>
      </w:r>
    </w:p>
    <w:p w14:paraId="20AAE927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（二）项目绩效目标。保障审计工作正常开展。</w:t>
      </w:r>
    </w:p>
    <w:p w14:paraId="57BF3B48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14:paraId="5E52293F" w14:textId="77777777" w:rsidR="00D62369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（一）资金投入情况分析。</w:t>
      </w:r>
    </w:p>
    <w:p w14:paraId="11054BE7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1.项目资金到位情况分析</w:t>
      </w:r>
    </w:p>
    <w:p w14:paraId="133D939E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项目资金在2021年12月31日前按时足额到位。</w:t>
      </w:r>
    </w:p>
    <w:p w14:paraId="3C54DECE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2．项目资金执行情况分析</w:t>
      </w:r>
    </w:p>
    <w:p w14:paraId="1EF4467A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按照市、县工作安排，完成了经济责任审计、预算执行审计、财务收支审计、政府投资审计等工作。</w:t>
      </w:r>
    </w:p>
    <w:p w14:paraId="1C406E4B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3.项目资金管理情况分析                                                                                                                    </w:t>
      </w:r>
    </w:p>
    <w:p w14:paraId="6ED40105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稷山县审计局在资金管理上强化责任意识，建立健全管理制度，严格按照资金管理和使用，确保财政资金使用安全。</w:t>
      </w:r>
    </w:p>
    <w:p w14:paraId="56380B7C" w14:textId="77777777" w:rsidR="00D62369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（二）总体绩效目标完成情况分析。</w:t>
      </w:r>
    </w:p>
    <w:p w14:paraId="3F1D78D3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项目基本达成预期目标：2021年12月31日之前，全面完成了市、县安排的审计工作。</w:t>
      </w:r>
    </w:p>
    <w:p w14:paraId="68B11C41" w14:textId="77777777" w:rsidR="00D62369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（三）绩效指标完成情况分析。</w:t>
      </w:r>
    </w:p>
    <w:p w14:paraId="6D95CF23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1．产出指标完成情况分析</w:t>
      </w:r>
    </w:p>
    <w:p w14:paraId="273876A4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（1）数量指标</w:t>
      </w:r>
    </w:p>
    <w:p w14:paraId="3C2C2E0C" w14:textId="77777777" w:rsidR="00D62369" w:rsidRDefault="00000000">
      <w:pPr>
        <w:adjustRightInd w:val="0"/>
        <w:snapToGrid w:val="0"/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1"/>
          <w:sz w:val="32"/>
          <w:szCs w:val="32"/>
        </w:rPr>
        <w:t>2021年共完成审计项目28个，审计查出主要问题金额26003万元，其中违规金额884万元，管理不规范金额25119万元，发现非金额计量问题80个，提交审计报告和信息90篇，提出审计建议51条，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审计促进整改落实6992万元，</w:t>
      </w:r>
      <w:r>
        <w:rPr>
          <w:rFonts w:ascii="仿宋_GB2312" w:eastAsia="仿宋_GB2312" w:hAnsi="仿宋_GB2312" w:cs="仿宋_GB2312" w:hint="eastAsia"/>
          <w:bCs/>
          <w:kern w:val="21"/>
          <w:sz w:val="32"/>
          <w:szCs w:val="32"/>
        </w:rPr>
        <w:t>移送案件线索6条。</w:t>
      </w:r>
    </w:p>
    <w:p w14:paraId="05EF4C3E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（2）质量指标</w:t>
      </w:r>
    </w:p>
    <w:p w14:paraId="484C9DBF" w14:textId="77777777" w:rsidR="00D62369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审计项目超数量高质量完成。                      </w:t>
      </w:r>
    </w:p>
    <w:p w14:paraId="3E4C7D35" w14:textId="77777777" w:rsidR="00D62369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（3）实效指标</w:t>
      </w:r>
    </w:p>
    <w:p w14:paraId="176C2569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项目在2021年12月31日前保质保量的完成。</w:t>
      </w:r>
    </w:p>
    <w:p w14:paraId="2AE3E7BD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（4）成本指标</w:t>
      </w:r>
    </w:p>
    <w:p w14:paraId="043E1927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总体项目支出均未超过预算资金安排。</w:t>
      </w:r>
    </w:p>
    <w:p w14:paraId="5D579853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2．效益指标完成情况分析</w:t>
      </w:r>
    </w:p>
    <w:p w14:paraId="047B99F9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（1）经济效益：优化资源配置，提高了财政资金使用效益；</w:t>
      </w:r>
    </w:p>
    <w:p w14:paraId="14CE9590" w14:textId="77777777" w:rsidR="00D62369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（2）社会效益：被审计单位根据审计建议建立健全规章制度</w:t>
      </w:r>
    </w:p>
    <w:p w14:paraId="544C8051" w14:textId="77777777" w:rsidR="00D62369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（3）可持续影响：促进被审计单位财务制度不断完善，资金使用更加合理。                          </w:t>
      </w:r>
    </w:p>
    <w:p w14:paraId="15E37673" w14:textId="77777777" w:rsidR="00D62369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3．满意度指标完成情况分析                       </w:t>
      </w:r>
    </w:p>
    <w:p w14:paraId="5243D725" w14:textId="77777777" w:rsidR="00D62369" w:rsidRDefault="00000000">
      <w:pPr>
        <w:spacing w:line="579" w:lineRule="exact"/>
        <w:ind w:leftChars="8" w:left="17" w:firstLine="6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对审计人员依法审计、 廉洁审计、文明审计等方面没有投诉。</w:t>
      </w:r>
    </w:p>
    <w:p w14:paraId="0FA17738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三、综合评价情况及评价结论（附相关评分表）</w:t>
      </w:r>
    </w:p>
    <w:p w14:paraId="40674B7A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我单位已完成2021年工作经费绩效目标申报工作 。对2021年项目支出绩效做出自我评价，总体评价98分，为“优”。具体情况，一是被审计单位未能完全根据审计建议建立健全规章制度；二是部分被审计对象对审计部门严格执法方面存在思想偏见，不能客观公正地评价依法审计、廉洁审计、文明审计。</w:t>
      </w:r>
    </w:p>
    <w:p w14:paraId="55C760A2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14:paraId="5CD31478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14:paraId="28C535D5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由我单位班子成员按照单位具体承担的工作任务，对所有工作进行划分，并由专人完成。</w:t>
      </w:r>
    </w:p>
    <w:p w14:paraId="30AEF7FC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（二）项目过程情况。</w:t>
      </w:r>
    </w:p>
    <w:p w14:paraId="436C3C96" w14:textId="77777777" w:rsidR="00D62369" w:rsidRDefault="00000000">
      <w:pPr>
        <w:spacing w:line="579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据单位工作要求，对办公费、差旅费、劳务费、等进行合规合理支出，保障单位工作正常开展。</w:t>
      </w:r>
    </w:p>
    <w:p w14:paraId="2A5D2F9E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（三）项目产出情况。</w:t>
      </w:r>
    </w:p>
    <w:p w14:paraId="53F8942B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一年来共完成政府采购、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办公费、差旅费、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劳务费及单位水电暖正常供应。</w:t>
      </w:r>
    </w:p>
    <w:p w14:paraId="02591250" w14:textId="77777777" w:rsidR="00D62369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14:paraId="2E202EA0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项目实施基本达到预期效果。</w:t>
      </w:r>
    </w:p>
    <w:p w14:paraId="23A9865F" w14:textId="77777777" w:rsidR="00D62369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</w:t>
      </w:r>
    </w:p>
    <w:p w14:paraId="3994B79D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单位领导负责审批单位工作经费的使用，财务工作人员按照要求合理支出，确保审计工作正常开展。</w:t>
      </w:r>
    </w:p>
    <w:p w14:paraId="1954D85B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六、存在的问题及原因分析</w:t>
      </w:r>
    </w:p>
    <w:p w14:paraId="66FCD820" w14:textId="77777777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一是后续监督不力；二是只以审计法律法规为准绳，不能很好地替被审计单位着想。</w:t>
      </w:r>
    </w:p>
    <w:p w14:paraId="0CFC1EE4" w14:textId="77777777" w:rsidR="00D62369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七、整改措施</w:t>
      </w:r>
    </w:p>
    <w:p w14:paraId="3F39CD72" w14:textId="31E5FAA1" w:rsidR="00D62369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一是加强审计工作后续监督，保证被审计单位按照要求建立健全规章制度，并持之以恒做到整改；二是牢固树立以</w:t>
      </w:r>
      <w:r w:rsidR="003C3BF0"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民为中心的审计理念，更好地服务于被审计单位。</w:t>
      </w:r>
    </w:p>
    <w:p w14:paraId="278B663B" w14:textId="77777777" w:rsidR="00D62369" w:rsidRDefault="00D62369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9DDBAC7" w14:textId="77777777" w:rsidR="00D62369" w:rsidRDefault="00D62369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A5339DD" w14:textId="77777777" w:rsidR="00D62369" w:rsidRDefault="00000000">
      <w:pPr>
        <w:spacing w:line="579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稷山县审计局</w:t>
      </w:r>
    </w:p>
    <w:p w14:paraId="25DF9766" w14:textId="77777777" w:rsidR="00D62369" w:rsidRDefault="00000000">
      <w:pPr>
        <w:spacing w:line="579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2022年3月11日</w:t>
      </w:r>
    </w:p>
    <w:sectPr w:rsidR="00D62369">
      <w:footerReference w:type="even" r:id="rId7"/>
      <w:footerReference w:type="default" r:id="rId8"/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B34F" w14:textId="77777777" w:rsidR="0047034C" w:rsidRDefault="0047034C">
      <w:r>
        <w:separator/>
      </w:r>
    </w:p>
  </w:endnote>
  <w:endnote w:type="continuationSeparator" w:id="0">
    <w:p w14:paraId="6025AE13" w14:textId="77777777" w:rsidR="0047034C" w:rsidRDefault="004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A553" w14:textId="77777777" w:rsidR="00D62369" w:rsidRDefault="00000000">
    <w:pPr>
      <w:pStyle w:val="a5"/>
    </w:pPr>
    <w:r>
      <w:pict w14:anchorId="2C53CDB9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6.35pt;margin-top:-5pt;width:2in;height:2in;z-index:251660288;mso-wrap-style:none;mso-position-horizontal-relative:margin;mso-width-relative:page;mso-height-relative:page" filled="f" stroked="f">
          <v:textbox style="mso-fit-shape-to-text:t" inset="0,0,0,0">
            <w:txbxContent>
              <w:p w14:paraId="63322179" w14:textId="77777777" w:rsidR="00D62369" w:rsidRDefault="0000000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5236" w14:textId="77777777" w:rsidR="00D62369" w:rsidRDefault="00000000">
    <w:pPr>
      <w:pStyle w:val="a5"/>
    </w:pPr>
    <w:r>
      <w:pict w14:anchorId="2607F20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9.2pt;margin-top:-5.85pt;width:2in;height:2in;z-index:251659264;mso-wrap-style:none;mso-position-horizontal-relative:margin;mso-width-relative:page;mso-height-relative:page" filled="f" stroked="f">
          <v:textbox style="mso-fit-shape-to-text:t" inset="0,0,0,0">
            <w:txbxContent>
              <w:p w14:paraId="19DD86E9" w14:textId="77777777" w:rsidR="00D62369" w:rsidRDefault="0000000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EAFB" w14:textId="77777777" w:rsidR="0047034C" w:rsidRDefault="0047034C">
      <w:r>
        <w:separator/>
      </w:r>
    </w:p>
  </w:footnote>
  <w:footnote w:type="continuationSeparator" w:id="0">
    <w:p w14:paraId="17BCCF3D" w14:textId="77777777" w:rsidR="0047034C" w:rsidRDefault="0047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D9"/>
    <w:rsid w:val="0023091C"/>
    <w:rsid w:val="002A09EF"/>
    <w:rsid w:val="003C3BF0"/>
    <w:rsid w:val="0047034C"/>
    <w:rsid w:val="00980E71"/>
    <w:rsid w:val="00B965D9"/>
    <w:rsid w:val="00D62369"/>
    <w:rsid w:val="00F349DA"/>
    <w:rsid w:val="03E13060"/>
    <w:rsid w:val="08BC4B92"/>
    <w:rsid w:val="0A2519B9"/>
    <w:rsid w:val="0EC055C6"/>
    <w:rsid w:val="0FAF0F58"/>
    <w:rsid w:val="12014AC2"/>
    <w:rsid w:val="12FF0882"/>
    <w:rsid w:val="178C552F"/>
    <w:rsid w:val="1AB03CBD"/>
    <w:rsid w:val="1ACF5C73"/>
    <w:rsid w:val="1E0843DD"/>
    <w:rsid w:val="1F215F2D"/>
    <w:rsid w:val="21EE5194"/>
    <w:rsid w:val="22250FCC"/>
    <w:rsid w:val="251A73DA"/>
    <w:rsid w:val="27135B8A"/>
    <w:rsid w:val="28A67582"/>
    <w:rsid w:val="2916004E"/>
    <w:rsid w:val="297D752F"/>
    <w:rsid w:val="2A542012"/>
    <w:rsid w:val="2B464A88"/>
    <w:rsid w:val="2DFA5B45"/>
    <w:rsid w:val="2FCF2577"/>
    <w:rsid w:val="308825B8"/>
    <w:rsid w:val="322833F0"/>
    <w:rsid w:val="32354288"/>
    <w:rsid w:val="32877139"/>
    <w:rsid w:val="32E03BDC"/>
    <w:rsid w:val="3ADE7FB7"/>
    <w:rsid w:val="3D030785"/>
    <w:rsid w:val="3D296C7D"/>
    <w:rsid w:val="41191E82"/>
    <w:rsid w:val="421B33FA"/>
    <w:rsid w:val="46AF2A41"/>
    <w:rsid w:val="49BC5888"/>
    <w:rsid w:val="4B7F5DA9"/>
    <w:rsid w:val="4D200C66"/>
    <w:rsid w:val="4FE60546"/>
    <w:rsid w:val="51837238"/>
    <w:rsid w:val="54817A35"/>
    <w:rsid w:val="54F92704"/>
    <w:rsid w:val="56DB5A28"/>
    <w:rsid w:val="59B941C2"/>
    <w:rsid w:val="5B8F5046"/>
    <w:rsid w:val="5C06291A"/>
    <w:rsid w:val="5C66317D"/>
    <w:rsid w:val="63931B68"/>
    <w:rsid w:val="67CC5CE1"/>
    <w:rsid w:val="68BE7F02"/>
    <w:rsid w:val="69620955"/>
    <w:rsid w:val="6B7B6B34"/>
    <w:rsid w:val="6C1A72AB"/>
    <w:rsid w:val="71A7218E"/>
    <w:rsid w:val="75C2235B"/>
    <w:rsid w:val="75E253D1"/>
    <w:rsid w:val="7A903103"/>
    <w:rsid w:val="7F2272EE"/>
    <w:rsid w:val="7FC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28117A13"/>
  <w15:docId w15:val="{B5DA9575-0D0E-425E-AE3C-B0FAE4D7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Body Text Indent"/>
    <w:basedOn w:val="a"/>
    <w:qFormat/>
    <w:pPr>
      <w:adjustRightInd w:val="0"/>
      <w:spacing w:line="288" w:lineRule="auto"/>
      <w:ind w:firstLine="435"/>
    </w:pPr>
    <w:rPr>
      <w:rFonts w:ascii="仿宋_GB2312" w:eastAsia="仿宋_GB2312"/>
      <w:kern w:val="0"/>
      <w:sz w:val="28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qFormat/>
    <w:pPr>
      <w:adjustRightInd/>
      <w:spacing w:after="120" w:line="240" w:lineRule="auto"/>
      <w:ind w:leftChars="200" w:left="420" w:firstLineChars="200" w:firstLine="420"/>
    </w:pPr>
    <w:rPr>
      <w:rFonts w:ascii="Times New Roman" w:eastAsia="宋体"/>
      <w:kern w:val="2"/>
      <w:sz w:val="21"/>
      <w:szCs w:val="24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js.zfwz</cp:lastModifiedBy>
  <cp:revision>5</cp:revision>
  <cp:lastPrinted>2022-03-14T02:19:00Z</cp:lastPrinted>
  <dcterms:created xsi:type="dcterms:W3CDTF">2021-04-26T01:28:00Z</dcterms:created>
  <dcterms:modified xsi:type="dcterms:W3CDTF">2022-11-08T06:59:00Z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B514BD256DA140088678EFD552E59568</vt:lpwstr>
  </property>
</Properties>
</file>