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FD1EB" w14:textId="77777777" w:rsidR="00D1414D" w:rsidRDefault="00000000">
      <w:pPr>
        <w:jc w:val="center"/>
        <w:rPr>
          <w:rFonts w:ascii="方正小标宋简体" w:eastAsia="方正小标宋简体" w:hAnsi="宋体" w:cs="Arial"/>
          <w:b/>
          <w:bCs/>
          <w:sz w:val="36"/>
          <w:szCs w:val="36"/>
        </w:rPr>
      </w:pPr>
      <w:r>
        <w:rPr>
          <w:rFonts w:ascii="方正小标宋简体" w:eastAsia="方正小标宋简体" w:hAnsi="宋体" w:cs="Arial" w:hint="eastAsia"/>
          <w:b/>
          <w:bCs/>
          <w:sz w:val="36"/>
          <w:szCs w:val="36"/>
        </w:rPr>
        <w:t>运城市武警支队稷山中队“智慧磐石”工程支出绩效</w:t>
      </w:r>
    </w:p>
    <w:p w14:paraId="447505C7" w14:textId="77777777" w:rsidR="00D1414D" w:rsidRDefault="00000000">
      <w:pPr>
        <w:jc w:val="center"/>
        <w:rPr>
          <w:rFonts w:ascii="方正小标宋简体" w:eastAsia="方正小标宋简体" w:hAnsi="Arial" w:cs="Arial"/>
          <w:b/>
          <w:bCs/>
          <w:sz w:val="36"/>
          <w:szCs w:val="36"/>
        </w:rPr>
      </w:pPr>
      <w:r>
        <w:rPr>
          <w:rFonts w:ascii="方正小标宋简体" w:eastAsia="方正小标宋简体" w:hAnsi="宋体" w:cs="Arial" w:hint="eastAsia"/>
          <w:b/>
          <w:bCs/>
          <w:sz w:val="36"/>
          <w:szCs w:val="36"/>
        </w:rPr>
        <w:t>评价报告</w:t>
      </w:r>
    </w:p>
    <w:p w14:paraId="586B823A" w14:textId="77777777" w:rsidR="00D1414D" w:rsidRDefault="00D1414D">
      <w:pPr>
        <w:jc w:val="center"/>
        <w:rPr>
          <w:rFonts w:ascii="仿宋_GB2312"/>
          <w:szCs w:val="30"/>
        </w:rPr>
      </w:pPr>
    </w:p>
    <w:p w14:paraId="2F6FCA3B" w14:textId="77777777" w:rsidR="00D1414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6EAE0722" w14:textId="77777777" w:rsidR="00D1414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（一）项目概况</w:t>
      </w:r>
    </w:p>
    <w:p w14:paraId="25548B0E" w14:textId="0966AC1E" w:rsidR="00D1414D" w:rsidRDefault="00000000">
      <w:pPr>
        <w:ind w:firstLineChars="200" w:firstLine="640"/>
        <w:rPr>
          <w:rFonts w:ascii="仿宋" w:eastAsia="仿宋" w:hAnsi="仿宋" w:cs="仿宋"/>
          <w:sz w:val="32"/>
          <w:szCs w:val="32"/>
        </w:rPr>
      </w:pPr>
      <w:r>
        <w:rPr>
          <w:rFonts w:ascii="仿宋" w:eastAsia="仿宋" w:hAnsi="仿宋" w:cs="仿宋" w:hint="eastAsia"/>
          <w:sz w:val="32"/>
          <w:szCs w:val="32"/>
        </w:rPr>
        <w:t>武警“智慧磐石”工程是贯彻落实</w:t>
      </w:r>
      <w:r w:rsidR="00C146DD">
        <w:rPr>
          <w:rFonts w:ascii="仿宋" w:eastAsia="仿宋" w:hAnsi="仿宋" w:cs="仿宋" w:hint="eastAsia"/>
          <w:sz w:val="32"/>
          <w:szCs w:val="32"/>
        </w:rPr>
        <w:t>习近平</w:t>
      </w:r>
      <w:r>
        <w:rPr>
          <w:rFonts w:ascii="仿宋" w:eastAsia="仿宋" w:hAnsi="仿宋" w:cs="仿宋" w:hint="eastAsia"/>
          <w:sz w:val="32"/>
          <w:szCs w:val="32"/>
        </w:rPr>
        <w:t>主席科技兴军重大战略部署，贯彻总体国家安全观要求，深化落实公安部、武警部队“湖北会议精神”，根据武参发【2019】1号《关于进一步加强看守所安全工作的指导意见》、厅字【2018】5号《关于加快推进山西省武警执勤目标科技建设工作的通知》精神。强力推进科技支撑的“智慧磐石”工程建设，有效提升部队战斗力，确保在时间节点内完成建设任务、并按武警总队的要求实施联网。</w:t>
      </w:r>
    </w:p>
    <w:p w14:paraId="37675A8C" w14:textId="77777777" w:rsidR="00D1414D" w:rsidRDefault="00000000">
      <w:pPr>
        <w:spacing w:line="600" w:lineRule="exact"/>
        <w:ind w:firstLineChars="200" w:firstLine="640"/>
      </w:pPr>
      <w:r>
        <w:rPr>
          <w:rFonts w:ascii="仿宋" w:eastAsia="仿宋" w:hAnsi="仿宋" w:cs="仿宋" w:hint="eastAsia"/>
          <w:sz w:val="32"/>
          <w:szCs w:val="32"/>
        </w:rPr>
        <w:tab/>
      </w:r>
      <w:r>
        <w:rPr>
          <w:rFonts w:ascii="仿宋" w:eastAsia="仿宋" w:hAnsi="仿宋" w:hint="eastAsia"/>
          <w:sz w:val="32"/>
          <w:szCs w:val="32"/>
        </w:rPr>
        <w:t>（二）项目绩效目标。结合我县实际情况，依照县级</w:t>
      </w:r>
      <w:r>
        <w:rPr>
          <w:rFonts w:ascii="仿宋" w:eastAsia="仿宋" w:hAnsi="仿宋" w:cs="仿宋" w:hint="eastAsia"/>
          <w:sz w:val="32"/>
          <w:szCs w:val="32"/>
        </w:rPr>
        <w:t>武警“智慧磐石”工程</w:t>
      </w:r>
      <w:r>
        <w:rPr>
          <w:rFonts w:ascii="仿宋" w:eastAsia="仿宋" w:hAnsi="仿宋" w:hint="eastAsia"/>
          <w:sz w:val="32"/>
          <w:szCs w:val="32"/>
        </w:rPr>
        <w:t>建设标准，严格按照程序目标实施项目。</w:t>
      </w:r>
    </w:p>
    <w:p w14:paraId="13098B1F" w14:textId="77777777" w:rsidR="00D1414D" w:rsidRDefault="00000000">
      <w:pPr>
        <w:spacing w:line="600" w:lineRule="exact"/>
        <w:ind w:firstLineChars="200" w:firstLine="640"/>
      </w:pPr>
      <w:r>
        <w:rPr>
          <w:rFonts w:ascii="黑体" w:eastAsia="黑体" w:hAnsi="黑体" w:hint="eastAsia"/>
          <w:sz w:val="32"/>
          <w:szCs w:val="32"/>
        </w:rPr>
        <w:t>二、绩效评价工作开展情况</w:t>
      </w:r>
    </w:p>
    <w:p w14:paraId="702AEB11" w14:textId="77777777" w:rsidR="00D1414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（一）本项目年度及时进行了项目申报，并按照不低于目标的标准落实实施。绩效评价的目的是对照本项目业务开展所投入的各级财政资金是否按照要求投入使用。</w:t>
      </w:r>
    </w:p>
    <w:p w14:paraId="3988DDF7" w14:textId="77777777" w:rsidR="00D1414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（二）绩效评价原则、评价指标体系、评价方法、评价标准认真按照要求申报，详见原提交的项目目标报告。</w:t>
      </w:r>
    </w:p>
    <w:p w14:paraId="52B8310F" w14:textId="77777777" w:rsidR="00D1414D"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（三）绩效评价工作过程。在项目实施工作人员的精心</w:t>
      </w:r>
      <w:r>
        <w:rPr>
          <w:rFonts w:ascii="仿宋" w:eastAsia="仿宋" w:hAnsi="仿宋" w:hint="eastAsia"/>
          <w:sz w:val="32"/>
          <w:szCs w:val="32"/>
        </w:rPr>
        <w:lastRenderedPageBreak/>
        <w:t>组织与相关部门的共同努力下，项目工作实现了进度和效果双圆满完成，确保高质量完成工作项目任务。</w:t>
      </w:r>
    </w:p>
    <w:p w14:paraId="7F3EEE9A" w14:textId="77777777" w:rsidR="00D1414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三、综合评价情况及评价结论达到 100 分（详见附表）</w:t>
      </w:r>
    </w:p>
    <w:p w14:paraId="2C548833" w14:textId="77777777" w:rsidR="00D1414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四、绩效评价指标分析</w:t>
      </w:r>
    </w:p>
    <w:p w14:paraId="41F9E8EA" w14:textId="77777777" w:rsidR="00D1414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（一）项目决策情况。局领导按照项目内容和项目目标结合我局实际情况，组织项目小组落实项目实施。</w:t>
      </w:r>
    </w:p>
    <w:p w14:paraId="2B69316D" w14:textId="77777777" w:rsidR="00D1414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（二）项目过程情况。项目期间各级领导及各职能部门按照要求标准出谋划策、协调到位，使工程顺利完工。</w:t>
      </w:r>
    </w:p>
    <w:p w14:paraId="7D99E2F5" w14:textId="77777777" w:rsidR="00D1414D"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（三）项目产出情况。</w:t>
      </w:r>
      <w:r>
        <w:rPr>
          <w:rFonts w:ascii="仿宋" w:eastAsia="仿宋" w:hAnsi="仿宋" w:cs="仿宋" w:hint="eastAsia"/>
          <w:sz w:val="32"/>
          <w:szCs w:val="32"/>
        </w:rPr>
        <w:t>根据武参发【2019】1号《关于进一步加强看守所安全工作的指导意见》、厅字【2018】5号《关于加快推进山西省武警执勤目标科技建设工作的通知》精神。强力推进科技支撑的“智慧磐石”工程</w:t>
      </w:r>
      <w:r>
        <w:rPr>
          <w:rFonts w:ascii="仿宋" w:eastAsia="仿宋" w:hAnsi="仿宋" w:hint="eastAsia"/>
          <w:sz w:val="32"/>
          <w:szCs w:val="32"/>
        </w:rPr>
        <w:t>设施</w:t>
      </w:r>
      <w:r>
        <w:rPr>
          <w:rFonts w:ascii="仿宋" w:eastAsia="仿宋" w:hAnsi="仿宋" w:cs="仿宋" w:hint="eastAsia"/>
          <w:sz w:val="32"/>
          <w:szCs w:val="32"/>
        </w:rPr>
        <w:t>建设</w:t>
      </w:r>
      <w:r>
        <w:rPr>
          <w:rFonts w:ascii="仿宋" w:eastAsia="仿宋" w:hAnsi="仿宋" w:hint="eastAsia"/>
          <w:sz w:val="32"/>
          <w:szCs w:val="32"/>
        </w:rPr>
        <w:t>。工程项目严格执行项目法人责任制、招投标制、工程监理制、合同管理制等法律法规，认真组织、合理施工，严格控制工程造价，严把工程质量，利用新科技、新产品，确保节能措施同步实施，保障项目顺利建成并交付使用。</w:t>
      </w:r>
    </w:p>
    <w:p w14:paraId="13A4D255" w14:textId="77777777" w:rsidR="00D1414D"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五、主要经验及做法、存在的问题及原因分析</w:t>
      </w:r>
    </w:p>
    <w:p w14:paraId="3525CE23" w14:textId="77777777" w:rsidR="00D1414D" w:rsidRDefault="00000000">
      <w:pPr>
        <w:ind w:firstLineChars="200" w:firstLine="640"/>
      </w:pPr>
      <w:r>
        <w:rPr>
          <w:rFonts w:ascii="仿宋" w:eastAsia="仿宋" w:hAnsi="仿宋" w:cs="仿宋" w:hint="eastAsia"/>
          <w:sz w:val="32"/>
          <w:szCs w:val="32"/>
        </w:rPr>
        <w:t>有效提升部队战斗力，确保在时间节点内完成建设任务、并按武警总队的要求实施联网，顺利开展工作。</w:t>
      </w:r>
    </w:p>
    <w:p w14:paraId="0661E498" w14:textId="77777777" w:rsidR="00D1414D" w:rsidRDefault="00000000">
      <w:pPr>
        <w:pStyle w:val="a0"/>
        <w:ind w:firstLineChars="200" w:firstLine="640"/>
        <w:jc w:val="both"/>
        <w:rPr>
          <w:rFonts w:eastAsia="黑体"/>
        </w:rPr>
      </w:pPr>
      <w:r>
        <w:rPr>
          <w:rFonts w:ascii="仿宋" w:eastAsia="仿宋" w:hAnsi="仿宋" w:cs="仿宋" w:hint="eastAsia"/>
          <w:b w:val="0"/>
          <w:bCs w:val="0"/>
        </w:rPr>
        <w:t>。</w:t>
      </w:r>
    </w:p>
    <w:p w14:paraId="748B4075" w14:textId="77777777" w:rsidR="00D1414D" w:rsidRDefault="00D1414D"/>
    <w:sectPr w:rsidR="00D141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CFFF" w14:textId="77777777" w:rsidR="00A363EE" w:rsidRDefault="00A363EE">
      <w:r>
        <w:separator/>
      </w:r>
    </w:p>
  </w:endnote>
  <w:endnote w:type="continuationSeparator" w:id="0">
    <w:p w14:paraId="3345CB2C" w14:textId="77777777" w:rsidR="00A363EE" w:rsidRDefault="00A3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5815" w14:textId="77777777" w:rsidR="00A363EE" w:rsidRDefault="00A363EE">
      <w:r>
        <w:separator/>
      </w:r>
    </w:p>
  </w:footnote>
  <w:footnote w:type="continuationSeparator" w:id="0">
    <w:p w14:paraId="5B8BD206" w14:textId="77777777" w:rsidR="00A363EE" w:rsidRDefault="00A363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1102"/>
    <w:rsid w:val="00401102"/>
    <w:rsid w:val="008761DA"/>
    <w:rsid w:val="00A363EE"/>
    <w:rsid w:val="00B674CC"/>
    <w:rsid w:val="00C146DD"/>
    <w:rsid w:val="00D1414D"/>
    <w:rsid w:val="00EA558C"/>
    <w:rsid w:val="15337547"/>
    <w:rsid w:val="16031377"/>
    <w:rsid w:val="2EF35DA5"/>
    <w:rsid w:val="3C4C6C78"/>
    <w:rsid w:val="5A027242"/>
    <w:rsid w:val="7C54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9D0C"/>
  <w15:docId w15:val="{CDA287EB-111C-4B30-964F-AC9B315C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table" w:styleId="a5">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标题 字符"/>
    <w:basedOn w:val="a1"/>
    <w:link w:val="a0"/>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js.zfwz</cp:lastModifiedBy>
  <cp:revision>2</cp:revision>
  <cp:lastPrinted>2021-08-31T10:18:00Z</cp:lastPrinted>
  <dcterms:created xsi:type="dcterms:W3CDTF">2020-12-16T03:39:00Z</dcterms:created>
  <dcterms:modified xsi:type="dcterms:W3CDTF">2022-11-08T07:02:00Z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7B519569A52F4FDCAB727C6E72E8A384</vt:lpwstr>
  </property>
</Properties>
</file>