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3636" w14:textId="77777777" w:rsidR="00436C94" w:rsidRDefault="00000000">
      <w:pPr>
        <w:jc w:val="center"/>
        <w:rPr>
          <w:rFonts w:ascii="方正小标宋简体" w:eastAsia="方正小标宋简体" w:hAnsi="宋体" w:cs="Arial"/>
          <w:b/>
          <w:bCs/>
          <w:sz w:val="36"/>
          <w:szCs w:val="36"/>
        </w:rPr>
      </w:pPr>
      <w:r>
        <w:rPr>
          <w:rFonts w:ascii="方正小标宋简体" w:eastAsia="方正小标宋简体" w:hAnsi="宋体" w:cs="Arial" w:hint="eastAsia"/>
          <w:b/>
          <w:bCs/>
          <w:sz w:val="36"/>
          <w:szCs w:val="36"/>
        </w:rPr>
        <w:t>2020年车辆购置税中央补助资金项目支出</w:t>
      </w:r>
    </w:p>
    <w:p w14:paraId="386EA0FD" w14:textId="77777777" w:rsidR="00436C94" w:rsidRDefault="00000000">
      <w:pPr>
        <w:jc w:val="center"/>
        <w:rPr>
          <w:rFonts w:ascii="方正小标宋简体" w:eastAsia="方正小标宋简体" w:hAnsi="Arial" w:cs="Arial"/>
          <w:b/>
          <w:bCs/>
          <w:sz w:val="36"/>
          <w:szCs w:val="36"/>
        </w:rPr>
      </w:pPr>
      <w:r>
        <w:rPr>
          <w:rFonts w:ascii="方正小标宋简体" w:eastAsia="方正小标宋简体" w:hAnsi="宋体" w:cs="Arial" w:hint="eastAsia"/>
          <w:b/>
          <w:bCs/>
          <w:sz w:val="36"/>
          <w:szCs w:val="36"/>
        </w:rPr>
        <w:t>绩效自评报告</w:t>
      </w:r>
    </w:p>
    <w:p w14:paraId="0722EEEB" w14:textId="77777777" w:rsidR="00436C94" w:rsidRDefault="00436C94"/>
    <w:p w14:paraId="62345B27" w14:textId="77777777" w:rsidR="00436C94"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一、基本情况</w:t>
      </w:r>
    </w:p>
    <w:p w14:paraId="0D99C056" w14:textId="77777777" w:rsidR="00436C94"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（一）项目概况。包括项目背景、主要内容及实施情况、资金投入和使用情况等。</w:t>
      </w:r>
    </w:p>
    <w:p w14:paraId="5E745C90" w14:textId="77777777" w:rsidR="00436C94" w:rsidRDefault="00000000">
      <w:pPr>
        <w:pStyle w:val="a0"/>
        <w:ind w:firstLineChars="200" w:firstLine="640"/>
        <w:jc w:val="left"/>
      </w:pPr>
      <w:r>
        <w:rPr>
          <w:rFonts w:ascii="仿宋" w:eastAsia="仿宋" w:hAnsi="仿宋" w:cs="Times New Roman" w:hint="eastAsia"/>
          <w:b w:val="0"/>
          <w:bCs w:val="0"/>
        </w:rPr>
        <w:t>2021年我县国三及以下排放标准营运中型和重型柴油货车淘汰任务</w:t>
      </w:r>
      <w:r>
        <w:rPr>
          <w:rFonts w:ascii="仿宋" w:eastAsia="仿宋" w:hAnsi="仿宋" w:cs="Times New Roman" w:hint="eastAsia"/>
          <w:b w:val="0"/>
          <w:bCs w:val="0"/>
          <w:color w:val="000000" w:themeColor="text1"/>
        </w:rPr>
        <w:t>127辆</w:t>
      </w:r>
      <w:r>
        <w:rPr>
          <w:rFonts w:ascii="仿宋" w:eastAsia="仿宋" w:hAnsi="仿宋" w:cs="Times New Roman" w:hint="eastAsia"/>
          <w:b w:val="0"/>
          <w:bCs w:val="0"/>
        </w:rPr>
        <w:t>全年项目预算285.7725万元，支出决算285.7725万元。</w:t>
      </w:r>
    </w:p>
    <w:p w14:paraId="310FD86E" w14:textId="77777777" w:rsidR="00436C94"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（二）项目绩效目标。包括总体目标和阶段性目标。</w:t>
      </w:r>
    </w:p>
    <w:p w14:paraId="47EEBED0" w14:textId="77777777" w:rsidR="00436C94" w:rsidRDefault="00000000">
      <w:pPr>
        <w:pStyle w:val="a0"/>
        <w:ind w:firstLineChars="200" w:firstLine="640"/>
        <w:jc w:val="left"/>
        <w:rPr>
          <w:rFonts w:ascii="仿宋" w:eastAsia="仿宋" w:hAnsi="仿宋" w:cs="Times New Roman"/>
          <w:b w:val="0"/>
          <w:bCs w:val="0"/>
        </w:rPr>
      </w:pPr>
      <w:r>
        <w:rPr>
          <w:rFonts w:ascii="仿宋" w:eastAsia="仿宋" w:hAnsi="仿宋" w:cs="Times New Roman" w:hint="eastAsia"/>
          <w:b w:val="0"/>
          <w:bCs w:val="0"/>
        </w:rPr>
        <w:t>实现我县空气质量持续改善，确保完成市下达我县“国三”及以下排放标准营运中性和重型柴油货车淘汰任务。</w:t>
      </w:r>
    </w:p>
    <w:p w14:paraId="2D1B1D03" w14:textId="77777777" w:rsidR="00436C94"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14:paraId="0434C1B4" w14:textId="77777777" w:rsidR="00436C94"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（一）绩效评价目的、对象和范围。</w:t>
      </w:r>
    </w:p>
    <w:p w14:paraId="76F7C00C" w14:textId="77777777" w:rsidR="00436C94" w:rsidRDefault="00000000">
      <w:pPr>
        <w:pStyle w:val="a0"/>
        <w:ind w:firstLineChars="200" w:firstLine="640"/>
        <w:jc w:val="left"/>
        <w:rPr>
          <w:rFonts w:ascii="仿宋" w:eastAsia="仿宋" w:hAnsi="仿宋" w:cs="Times New Roman"/>
          <w:b w:val="0"/>
          <w:bCs w:val="0"/>
        </w:rPr>
      </w:pPr>
      <w:r>
        <w:rPr>
          <w:rFonts w:ascii="仿宋" w:eastAsia="仿宋" w:hAnsi="仿宋" w:cs="Times New Roman" w:hint="eastAsia"/>
          <w:b w:val="0"/>
          <w:bCs w:val="0"/>
        </w:rPr>
        <w:t>“国三”柴油货车主要淘汰2008年以前的中型载货车、重型载货车、2009年至2010年的中型载货车、重型载货车、2011年至2012 年中型载货车、重型载货车、2013 年中型货车、重型载货车。</w:t>
      </w:r>
    </w:p>
    <w:p w14:paraId="198F8C44" w14:textId="77777777" w:rsidR="00436C94" w:rsidRDefault="00000000">
      <w:pPr>
        <w:numPr>
          <w:ilvl w:val="0"/>
          <w:numId w:val="1"/>
        </w:numPr>
        <w:spacing w:line="600" w:lineRule="exact"/>
        <w:ind w:firstLineChars="200" w:firstLine="640"/>
        <w:rPr>
          <w:rFonts w:ascii="仿宋" w:eastAsia="仿宋" w:hAnsi="仿宋"/>
          <w:sz w:val="32"/>
          <w:szCs w:val="32"/>
        </w:rPr>
      </w:pPr>
      <w:r>
        <w:rPr>
          <w:rFonts w:ascii="仿宋" w:eastAsia="仿宋" w:hAnsi="仿宋" w:hint="eastAsia"/>
          <w:sz w:val="32"/>
          <w:szCs w:val="32"/>
        </w:rPr>
        <w:t>绩效评价原则、评价指标体系（附表说明）、评价方法、评价标准等。</w:t>
      </w:r>
    </w:p>
    <w:p w14:paraId="3304C294" w14:textId="61F07DE5" w:rsidR="00436C94" w:rsidRDefault="00000000">
      <w:pPr>
        <w:pStyle w:val="a0"/>
        <w:ind w:firstLineChars="200" w:firstLine="640"/>
        <w:jc w:val="left"/>
      </w:pPr>
      <w:r>
        <w:rPr>
          <w:rFonts w:ascii="仿宋" w:eastAsia="仿宋" w:hAnsi="仿宋" w:cs="Times New Roman" w:hint="eastAsia"/>
          <w:b w:val="0"/>
          <w:bCs w:val="0"/>
        </w:rPr>
        <w:t>“国三”柴油货车淘汰补助标准为：2008年及以前的中</w:t>
      </w:r>
      <w:r>
        <w:rPr>
          <w:rFonts w:ascii="仿宋" w:eastAsia="仿宋" w:hAnsi="仿宋" w:cs="Times New Roman" w:hint="eastAsia"/>
          <w:b w:val="0"/>
          <w:bCs w:val="0"/>
        </w:rPr>
        <w:lastRenderedPageBreak/>
        <w:t>型载货车补助标准为 5500 元，重型载货车补助标准为8800 元;2009 年至2010年的中型载货车补助标准8800 元，重型载货车为 1.43万元;2011年至2012 年中型载货车补助</w:t>
      </w:r>
      <w:r w:rsidR="00993187">
        <w:rPr>
          <w:rFonts w:ascii="仿宋" w:eastAsia="仿宋" w:hAnsi="仿宋" w:cs="Times New Roman" w:hint="eastAsia"/>
          <w:b w:val="0"/>
          <w:bCs w:val="0"/>
        </w:rPr>
        <w:t>标准</w:t>
      </w:r>
      <w:r>
        <w:rPr>
          <w:rFonts w:ascii="仿宋" w:eastAsia="仿宋" w:hAnsi="仿宋" w:cs="Times New Roman" w:hint="eastAsia"/>
          <w:b w:val="0"/>
          <w:bCs w:val="0"/>
        </w:rPr>
        <w:t>为 1.1 万元，重型载货车为 1.65 万元;2013 年中型货车补助标准为1.43 万元，重型载货车为 1.98万元。本方案所指的“国三”及以下排放标准营运中重型柴油货车，出厂车辆排放标准登记为“国三” 及以下的营运中重型柴油货车。</w:t>
      </w:r>
    </w:p>
    <w:p w14:paraId="58A9723E" w14:textId="77777777" w:rsidR="00436C94"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（三）绩效评价工作过程。</w:t>
      </w:r>
    </w:p>
    <w:p w14:paraId="7790A37D" w14:textId="77777777" w:rsidR="00436C94" w:rsidRDefault="00000000">
      <w:pPr>
        <w:ind w:firstLineChars="200" w:firstLine="640"/>
        <w:rPr>
          <w:rFonts w:ascii="仿宋" w:eastAsia="仿宋" w:hAnsi="仿宋"/>
          <w:sz w:val="32"/>
          <w:szCs w:val="32"/>
        </w:rPr>
      </w:pPr>
      <w:r>
        <w:rPr>
          <w:rFonts w:ascii="仿宋" w:eastAsia="仿宋" w:hAnsi="仿宋" w:hint="eastAsia"/>
          <w:sz w:val="32"/>
          <w:szCs w:val="32"/>
        </w:rPr>
        <w:t>1、是制定实施方案。为推进绩效管理工作有序开展，根据上级有关规定和要求，由相关股室与有关单位沟通、对接，对评价的单位、项目、时间及责任人等明确了主体责任，规范了工作内容，确保绩效评价工作有章可循，有序开展。</w:t>
      </w:r>
    </w:p>
    <w:p w14:paraId="02DCF2FE" w14:textId="77777777" w:rsidR="00436C94" w:rsidRDefault="00000000">
      <w:pPr>
        <w:pStyle w:val="a5"/>
        <w:widowControl/>
        <w:spacing w:line="450" w:lineRule="atLeast"/>
        <w:rPr>
          <w:rFonts w:ascii="仿宋" w:eastAsia="仿宋" w:hAnsi="仿宋"/>
          <w:kern w:val="2"/>
          <w:sz w:val="32"/>
          <w:szCs w:val="32"/>
        </w:rPr>
      </w:pPr>
      <w:r>
        <w:rPr>
          <w:rFonts w:ascii="仿宋" w:eastAsia="仿宋" w:hAnsi="仿宋" w:hint="eastAsia"/>
          <w:kern w:val="2"/>
          <w:sz w:val="32"/>
          <w:szCs w:val="32"/>
        </w:rPr>
        <w:t xml:space="preserve">    2、是评价结果运用。开展预算绩效评价以来，我们对财政预算资金管理规范、发挥效益突出、预算绩效成绩显著的部门和单位，在下一年度项目资金安排时重点考虑，在向上申报项目时，同等条件下优先上报。</w:t>
      </w:r>
    </w:p>
    <w:p w14:paraId="7162A20F" w14:textId="77777777" w:rsidR="00436C94"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三、综合评价情况及评价结论（附相关评分表）</w:t>
      </w:r>
    </w:p>
    <w:p w14:paraId="6FF00499" w14:textId="77777777" w:rsidR="00436C94" w:rsidRDefault="00000000">
      <w:pPr>
        <w:pStyle w:val="a0"/>
        <w:jc w:val="left"/>
      </w:pPr>
      <w:r>
        <w:rPr>
          <w:noProof/>
        </w:rPr>
        <w:lastRenderedPageBreak/>
        <w:drawing>
          <wp:inline distT="0" distB="0" distL="114300" distR="114300" wp14:anchorId="2AD62956" wp14:editId="74FC93B1">
            <wp:extent cx="5273040" cy="2300605"/>
            <wp:effectExtent l="0" t="0" r="381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3040" cy="2300605"/>
                    </a:xfrm>
                    <a:prstGeom prst="rect">
                      <a:avLst/>
                    </a:prstGeom>
                    <a:noFill/>
                    <a:ln>
                      <a:noFill/>
                    </a:ln>
                  </pic:spPr>
                </pic:pic>
              </a:graphicData>
            </a:graphic>
          </wp:inline>
        </w:drawing>
      </w:r>
    </w:p>
    <w:p w14:paraId="65ED48C2" w14:textId="77777777" w:rsidR="00436C94"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四、绩效评价指标分析</w:t>
      </w:r>
    </w:p>
    <w:p w14:paraId="5B0D18F6" w14:textId="77777777" w:rsidR="00436C94"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（一）项目决策情况。</w:t>
      </w:r>
    </w:p>
    <w:p w14:paraId="20837115" w14:textId="77777777" w:rsidR="00436C94" w:rsidRDefault="00000000">
      <w:pPr>
        <w:pStyle w:val="a0"/>
        <w:ind w:firstLineChars="200" w:firstLine="640"/>
        <w:jc w:val="left"/>
      </w:pPr>
      <w:r>
        <w:rPr>
          <w:rFonts w:ascii="仿宋" w:eastAsia="仿宋" w:hAnsi="仿宋" w:cs="Times New Roman" w:hint="eastAsia"/>
          <w:b w:val="0"/>
          <w:bCs w:val="0"/>
        </w:rPr>
        <w:t>为打赢蓝天保卫战目标任务，坚持问题导向和目标约束，突出精准治污、科学治污、依法治污，根据市政府办公室《关于印发“国三”及以下排放标准营运柴油货车淘汰任务工作方案的通知》（运政办发电 （2020）37号)要求，采取经济补偿、限制使用、严格超标排放监管等方式，完成我县“国三”及以下排放标准营运中重型柴油货车淘汰任务，大幅减少机动车大气污染物排放，推进我县环境空气质量持续改善。</w:t>
      </w:r>
    </w:p>
    <w:p w14:paraId="6D95F2B1" w14:textId="77777777" w:rsidR="00436C94"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（二）项目过程情况。</w:t>
      </w:r>
    </w:p>
    <w:p w14:paraId="2C8C55C1" w14:textId="77777777" w:rsidR="00436C94" w:rsidRDefault="00000000">
      <w:pPr>
        <w:pStyle w:val="a0"/>
        <w:ind w:firstLineChars="200" w:firstLine="640"/>
        <w:jc w:val="left"/>
        <w:rPr>
          <w:rFonts w:ascii="仿宋" w:eastAsia="仿宋" w:hAnsi="仿宋" w:cs="Times New Roman"/>
          <w:b w:val="0"/>
          <w:bCs w:val="0"/>
        </w:rPr>
      </w:pPr>
      <w:r>
        <w:rPr>
          <w:rFonts w:ascii="仿宋" w:eastAsia="仿宋" w:hAnsi="仿宋" w:cs="Times New Roman" w:hint="eastAsia"/>
          <w:b w:val="0"/>
          <w:bCs w:val="0"/>
        </w:rPr>
        <w:t>该项目年初预算为285.7725万元，年初财政下发指标为285.7725万元，执行285.7725万元，按照“国三”柴油货车淘汰补助，足额发放。</w:t>
      </w:r>
    </w:p>
    <w:p w14:paraId="1EC2A4DB" w14:textId="77777777" w:rsidR="00436C94" w:rsidRDefault="00000000">
      <w:pPr>
        <w:numPr>
          <w:ilvl w:val="0"/>
          <w:numId w:val="1"/>
        </w:num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项目产出情况。</w:t>
      </w:r>
    </w:p>
    <w:p w14:paraId="2C3B33EF" w14:textId="77777777" w:rsidR="00436C94" w:rsidRDefault="00000000">
      <w:pPr>
        <w:pStyle w:val="a0"/>
        <w:ind w:firstLineChars="200" w:firstLine="640"/>
        <w:jc w:val="left"/>
        <w:rPr>
          <w:rFonts w:ascii="仿宋" w:eastAsia="仿宋" w:hAnsi="仿宋" w:cs="Times New Roman"/>
          <w:b w:val="0"/>
          <w:bCs w:val="0"/>
        </w:rPr>
      </w:pPr>
      <w:r>
        <w:rPr>
          <w:rFonts w:ascii="仿宋" w:eastAsia="仿宋" w:hAnsi="仿宋" w:cs="Times New Roman" w:hint="eastAsia"/>
          <w:b w:val="0"/>
          <w:bCs w:val="0"/>
        </w:rPr>
        <w:t>截止2021年年底，共淘汰车</w:t>
      </w:r>
      <w:r>
        <w:rPr>
          <w:rFonts w:ascii="仿宋" w:eastAsia="仿宋" w:hAnsi="仿宋" w:cs="Times New Roman" w:hint="eastAsia"/>
          <w:b w:val="0"/>
          <w:bCs w:val="0"/>
          <w:color w:val="000000" w:themeColor="text1"/>
        </w:rPr>
        <w:t>127辆</w:t>
      </w:r>
      <w:r>
        <w:rPr>
          <w:rFonts w:ascii="仿宋" w:eastAsia="仿宋" w:hAnsi="仿宋" w:cs="Times New Roman" w:hint="eastAsia"/>
          <w:b w:val="0"/>
          <w:bCs w:val="0"/>
        </w:rPr>
        <w:t>，费用补贴足额发</w:t>
      </w:r>
      <w:r>
        <w:rPr>
          <w:rFonts w:ascii="仿宋" w:eastAsia="仿宋" w:hAnsi="仿宋" w:cs="Times New Roman" w:hint="eastAsia"/>
          <w:b w:val="0"/>
          <w:bCs w:val="0"/>
        </w:rPr>
        <w:lastRenderedPageBreak/>
        <w:t>放给个人。</w:t>
      </w:r>
    </w:p>
    <w:p w14:paraId="76443183" w14:textId="77777777" w:rsidR="00436C94"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（四）项目效益情况。</w:t>
      </w:r>
    </w:p>
    <w:p w14:paraId="312C58B1" w14:textId="77777777" w:rsidR="00436C94" w:rsidRDefault="00000000">
      <w:pPr>
        <w:pStyle w:val="a0"/>
        <w:jc w:val="left"/>
        <w:rPr>
          <w:rFonts w:ascii="仿宋" w:eastAsia="仿宋" w:hAnsi="仿宋" w:cs="Times New Roman"/>
          <w:b w:val="0"/>
          <w:bCs w:val="0"/>
        </w:rPr>
      </w:pPr>
      <w:r>
        <w:rPr>
          <w:rFonts w:hint="eastAsia"/>
        </w:rPr>
        <w:tab/>
      </w:r>
      <w:r>
        <w:rPr>
          <w:rFonts w:ascii="仿宋" w:eastAsia="仿宋" w:hAnsi="仿宋" w:cs="Times New Roman" w:hint="eastAsia"/>
          <w:b w:val="0"/>
          <w:bCs w:val="0"/>
        </w:rPr>
        <w:t>综合考虑投入、产出、效果、影响力各方面因素，通过数据采集，结合重点项目绩效分析，对该笔专项资金进行客观评价，最终评分结果：稷山县国三及以下排放标准营运中型和重型柴油货车淘汰补助项目绩效实现情况良好，总得分为96分。</w:t>
      </w:r>
    </w:p>
    <w:p w14:paraId="0D533993" w14:textId="77777777" w:rsidR="00436C94" w:rsidRDefault="00000000">
      <w:pPr>
        <w:numPr>
          <w:ilvl w:val="0"/>
          <w:numId w:val="2"/>
        </w:numPr>
        <w:spacing w:line="600" w:lineRule="exact"/>
        <w:ind w:firstLineChars="200" w:firstLine="640"/>
        <w:rPr>
          <w:rFonts w:ascii="黑体" w:eastAsia="黑体" w:hAnsi="黑体"/>
          <w:sz w:val="32"/>
          <w:szCs w:val="32"/>
        </w:rPr>
      </w:pPr>
      <w:r>
        <w:rPr>
          <w:rFonts w:ascii="黑体" w:eastAsia="黑体" w:hAnsi="黑体" w:hint="eastAsia"/>
          <w:sz w:val="32"/>
          <w:szCs w:val="32"/>
        </w:rPr>
        <w:t>主要经验及做法</w:t>
      </w:r>
    </w:p>
    <w:p w14:paraId="4CD46384" w14:textId="77777777" w:rsidR="00436C94" w:rsidRDefault="00000000">
      <w:pPr>
        <w:spacing w:line="600" w:lineRule="exact"/>
        <w:ind w:firstLineChars="200" w:firstLine="640"/>
      </w:pPr>
      <w:r>
        <w:rPr>
          <w:rFonts w:ascii="仿宋" w:eastAsia="仿宋" w:hAnsi="仿宋" w:hint="eastAsia"/>
          <w:sz w:val="32"/>
          <w:szCs w:val="32"/>
        </w:rPr>
        <w:t>严格按照项目资金管理办法和项目计划使用资金合理使用。</w:t>
      </w:r>
    </w:p>
    <w:p w14:paraId="0AFA91C1" w14:textId="77777777" w:rsidR="00436C94" w:rsidRDefault="00000000">
      <w:pPr>
        <w:numPr>
          <w:ilvl w:val="0"/>
          <w:numId w:val="2"/>
        </w:numPr>
        <w:spacing w:line="600" w:lineRule="exact"/>
        <w:ind w:firstLineChars="200" w:firstLine="640"/>
        <w:rPr>
          <w:rFonts w:ascii="黑体" w:eastAsia="黑体" w:hAnsi="黑体"/>
          <w:sz w:val="32"/>
          <w:szCs w:val="32"/>
        </w:rPr>
      </w:pPr>
      <w:r>
        <w:rPr>
          <w:rFonts w:ascii="黑体" w:eastAsia="黑体" w:hAnsi="黑体" w:hint="eastAsia"/>
          <w:sz w:val="32"/>
          <w:szCs w:val="32"/>
        </w:rPr>
        <w:t>存在的问题及原因分析</w:t>
      </w:r>
    </w:p>
    <w:p w14:paraId="49B64193" w14:textId="77777777" w:rsidR="00436C94" w:rsidRDefault="00000000">
      <w:pPr>
        <w:pStyle w:val="a0"/>
        <w:jc w:val="left"/>
        <w:rPr>
          <w:rFonts w:ascii="仿宋" w:eastAsia="仿宋" w:hAnsi="仿宋" w:cs="Times New Roman"/>
          <w:b w:val="0"/>
          <w:bCs w:val="0"/>
        </w:rPr>
      </w:pPr>
      <w:r>
        <w:rPr>
          <w:rFonts w:ascii="仿宋" w:eastAsia="仿宋" w:hAnsi="仿宋" w:cs="Times New Roman" w:hint="eastAsia"/>
          <w:b w:val="0"/>
          <w:bCs w:val="0"/>
        </w:rPr>
        <w:t>无</w:t>
      </w:r>
    </w:p>
    <w:p w14:paraId="6FFE8189" w14:textId="77777777" w:rsidR="00436C94" w:rsidRDefault="00000000">
      <w:pPr>
        <w:numPr>
          <w:ilvl w:val="0"/>
          <w:numId w:val="2"/>
        </w:numPr>
        <w:spacing w:line="600" w:lineRule="exact"/>
        <w:ind w:firstLineChars="200" w:firstLine="640"/>
        <w:rPr>
          <w:rFonts w:ascii="黑体" w:eastAsia="黑体" w:hAnsi="黑体"/>
          <w:sz w:val="32"/>
          <w:szCs w:val="32"/>
        </w:rPr>
      </w:pPr>
      <w:r>
        <w:rPr>
          <w:rFonts w:ascii="黑体" w:eastAsia="黑体" w:hAnsi="黑体" w:hint="eastAsia"/>
          <w:sz w:val="32"/>
          <w:szCs w:val="32"/>
        </w:rPr>
        <w:t>整改措施</w:t>
      </w:r>
    </w:p>
    <w:p w14:paraId="11BC5C82" w14:textId="77777777" w:rsidR="00436C94" w:rsidRDefault="00000000">
      <w:pPr>
        <w:spacing w:line="580" w:lineRule="exact"/>
        <w:ind w:firstLine="640"/>
        <w:rPr>
          <w:rFonts w:ascii="仿宋" w:eastAsia="仿宋" w:hAnsi="仿宋"/>
          <w:sz w:val="32"/>
          <w:szCs w:val="32"/>
        </w:rPr>
      </w:pPr>
      <w:r>
        <w:rPr>
          <w:rFonts w:ascii="仿宋" w:eastAsia="仿宋" w:hAnsi="仿宋" w:hint="eastAsia"/>
          <w:sz w:val="32"/>
          <w:szCs w:val="32"/>
        </w:rPr>
        <w:t xml:space="preserve">按照县人民政府“尊重现实”、“淘汰为主”“方便群众”原则，按照淘汰流程规定予以办理。领导小组办公室建立联合办公，联合督导检查，定期召开工作协调会，及时协调解决问题的存在 </w:t>
      </w:r>
    </w:p>
    <w:p w14:paraId="0235A4E6" w14:textId="77777777" w:rsidR="00436C94" w:rsidRDefault="00436C94">
      <w:pPr>
        <w:pStyle w:val="a0"/>
        <w:ind w:leftChars="200" w:left="420"/>
        <w:jc w:val="both"/>
      </w:pPr>
    </w:p>
    <w:p w14:paraId="5F03AB79" w14:textId="77777777" w:rsidR="00436C94" w:rsidRDefault="00436C94"/>
    <w:sectPr w:rsidR="00436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DE96" w14:textId="77777777" w:rsidR="000247FA" w:rsidRDefault="000247FA">
      <w:r>
        <w:separator/>
      </w:r>
    </w:p>
  </w:endnote>
  <w:endnote w:type="continuationSeparator" w:id="0">
    <w:p w14:paraId="6026448F" w14:textId="77777777" w:rsidR="000247FA" w:rsidRDefault="0002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5CDF" w14:textId="77777777" w:rsidR="000247FA" w:rsidRDefault="000247FA">
      <w:r>
        <w:separator/>
      </w:r>
    </w:p>
  </w:footnote>
  <w:footnote w:type="continuationSeparator" w:id="0">
    <w:p w14:paraId="623EEC4B" w14:textId="77777777" w:rsidR="000247FA" w:rsidRDefault="00024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FE2D9"/>
    <w:multiLevelType w:val="singleLevel"/>
    <w:tmpl w:val="AC9FE2D9"/>
    <w:lvl w:ilvl="0">
      <w:start w:val="2"/>
      <w:numFmt w:val="chineseCounting"/>
      <w:suff w:val="nothing"/>
      <w:lvlText w:val="（%1）"/>
      <w:lvlJc w:val="left"/>
      <w:rPr>
        <w:rFonts w:hint="eastAsia"/>
      </w:rPr>
    </w:lvl>
  </w:abstractNum>
  <w:abstractNum w:abstractNumId="1" w15:restartNumberingAfterBreak="0">
    <w:nsid w:val="4A1B9399"/>
    <w:multiLevelType w:val="singleLevel"/>
    <w:tmpl w:val="4A1B9399"/>
    <w:lvl w:ilvl="0">
      <w:start w:val="5"/>
      <w:numFmt w:val="chineseCounting"/>
      <w:suff w:val="nothing"/>
      <w:lvlText w:val="%1、"/>
      <w:lvlJc w:val="left"/>
      <w:rPr>
        <w:rFonts w:hint="eastAsia"/>
      </w:rPr>
    </w:lvl>
  </w:abstractNum>
  <w:num w:numId="1" w16cid:durableId="1055545535">
    <w:abstractNumId w:val="0"/>
  </w:num>
  <w:num w:numId="2" w16cid:durableId="64173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mExN2U0ZTMzODE5NmE1Mzc0ZDkwNDY0Y2NmZWIwNzgifQ=="/>
  </w:docVars>
  <w:rsids>
    <w:rsidRoot w:val="00401102"/>
    <w:rsid w:val="000247FA"/>
    <w:rsid w:val="00401102"/>
    <w:rsid w:val="00436C94"/>
    <w:rsid w:val="008761DA"/>
    <w:rsid w:val="00993187"/>
    <w:rsid w:val="00B674CC"/>
    <w:rsid w:val="00EA558C"/>
    <w:rsid w:val="057B5FC6"/>
    <w:rsid w:val="0B626B50"/>
    <w:rsid w:val="0C992D02"/>
    <w:rsid w:val="0FCA299B"/>
    <w:rsid w:val="1C24291C"/>
    <w:rsid w:val="1C754516"/>
    <w:rsid w:val="23FD553B"/>
    <w:rsid w:val="24F86524"/>
    <w:rsid w:val="26AB1394"/>
    <w:rsid w:val="3A625DC0"/>
    <w:rsid w:val="4167480F"/>
    <w:rsid w:val="46F866EA"/>
    <w:rsid w:val="474F5B4F"/>
    <w:rsid w:val="48D8562F"/>
    <w:rsid w:val="5FBA544C"/>
    <w:rsid w:val="642D2BC2"/>
    <w:rsid w:val="69132EFA"/>
    <w:rsid w:val="6CFD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F2CB"/>
  <w15:docId w15:val="{E3877496-0D98-4181-9F82-48466EAC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hAnsiTheme="majorHAnsi" w:cstheme="majorBidi"/>
      <w:b/>
      <w:bCs/>
      <w:sz w:val="32"/>
      <w:szCs w:val="32"/>
    </w:rPr>
  </w:style>
  <w:style w:type="paragraph" w:styleId="a5">
    <w:name w:val="Normal (Web)"/>
    <w:basedOn w:val="a"/>
    <w:qFormat/>
    <w:pPr>
      <w:spacing w:before="100" w:beforeAutospacing="1" w:after="100" w:afterAutospacing="1"/>
      <w:jc w:val="left"/>
    </w:pPr>
    <w:rPr>
      <w:kern w:val="0"/>
      <w:sz w:val="24"/>
    </w:rPr>
  </w:style>
  <w:style w:type="character" w:customStyle="1" w:styleId="a4">
    <w:name w:val="标题 字符"/>
    <w:basedOn w:val="a1"/>
    <w:link w:val="a0"/>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js.zfwz</cp:lastModifiedBy>
  <cp:revision>2</cp:revision>
  <dcterms:created xsi:type="dcterms:W3CDTF">2020-12-16T03:39:00Z</dcterms:created>
  <dcterms:modified xsi:type="dcterms:W3CDTF">2022-11-15T02:51:00Z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3FAC679390294FC5B98E9BBB3A0DB8B8</vt:lpwstr>
  </property>
</Properties>
</file>