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7304" w14:textId="77777777" w:rsidR="00AA2157" w:rsidRDefault="00000000">
      <w:pPr>
        <w:jc w:val="center"/>
        <w:rPr>
          <w:rFonts w:ascii="方正小标宋简体" w:eastAsia="方正小标宋简体" w:hAnsi="宋体" w:cs="Arial"/>
          <w:b/>
          <w:bCs/>
          <w:sz w:val="36"/>
          <w:szCs w:val="36"/>
        </w:rPr>
      </w:pPr>
      <w:r>
        <w:rPr>
          <w:rFonts w:ascii="方正小标宋简体" w:eastAsia="方正小标宋简体" w:hAnsi="宋体" w:cs="Arial" w:hint="eastAsia"/>
          <w:b/>
          <w:bCs/>
          <w:sz w:val="36"/>
          <w:szCs w:val="36"/>
        </w:rPr>
        <w:t>2021年稷山县市容环卫中心经费支出</w:t>
      </w:r>
    </w:p>
    <w:p w14:paraId="29CA4FCC" w14:textId="77777777" w:rsidR="00AA2157" w:rsidRDefault="00000000">
      <w:pPr>
        <w:jc w:val="center"/>
        <w:rPr>
          <w:rFonts w:ascii="方正小标宋简体" w:eastAsia="方正小标宋简体" w:hAnsi="Arial" w:cs="Arial"/>
          <w:b/>
          <w:bCs/>
          <w:sz w:val="36"/>
          <w:szCs w:val="36"/>
        </w:rPr>
      </w:pPr>
      <w:r>
        <w:rPr>
          <w:rFonts w:ascii="方正小标宋简体" w:eastAsia="方正小标宋简体" w:hAnsi="宋体" w:cs="Arial" w:hint="eastAsia"/>
          <w:b/>
          <w:bCs/>
          <w:sz w:val="36"/>
          <w:szCs w:val="36"/>
        </w:rPr>
        <w:t>绩效自评报告</w:t>
      </w:r>
    </w:p>
    <w:p w14:paraId="51641BF3" w14:textId="77777777" w:rsidR="00AA2157" w:rsidRDefault="00AA2157">
      <w:pPr>
        <w:jc w:val="center"/>
        <w:rPr>
          <w:rFonts w:ascii="仿宋_GB2312"/>
          <w:szCs w:val="30"/>
        </w:rPr>
      </w:pPr>
    </w:p>
    <w:p w14:paraId="08912720" w14:textId="77777777" w:rsidR="00AA2157" w:rsidRDefault="0000000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一、基本情况</w:t>
      </w:r>
    </w:p>
    <w:p w14:paraId="4396B50A" w14:textId="77777777" w:rsidR="00AA2157" w:rsidRDefault="00000000">
      <w:pPr>
        <w:spacing w:line="600" w:lineRule="exact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（一）项目概况：</w:t>
      </w:r>
    </w:p>
    <w:p w14:paraId="07AC263D" w14:textId="761EDA13" w:rsidR="00AA2157" w:rsidRDefault="00000000">
      <w:pPr>
        <w:spacing w:line="600" w:lineRule="exact"/>
        <w:ind w:firstLineChars="200" w:firstLine="56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市容环卫中全体干部职工396人，其中财政拨款7人，清扫保洁、清运363人，作业机械26辆，主要负责全县179万平方米清扫保洁任务，日产垃圾80余吨清运任务，一、清扫保洁全天候 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日普扫2遍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；二、清运垃圾日产日清，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随满随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拉；三、机械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清扫全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覆盖，每天区域作业至少2遍；四、科技治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霾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，洒水增加频次，做到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路面朝湿不起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尘；五、三级监督巡查机制，限时整改存在问题；做到环境卫生干净整洁，2021年财政预算环卫经费1170万元。</w:t>
      </w:r>
    </w:p>
    <w:p w14:paraId="7243B152" w14:textId="77777777" w:rsidR="00AA2157" w:rsidRDefault="00000000">
      <w:pPr>
        <w:numPr>
          <w:ilvl w:val="0"/>
          <w:numId w:val="1"/>
        </w:num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项目绩效目标。包括总体目标和阶段性目标。</w:t>
      </w:r>
    </w:p>
    <w:p w14:paraId="29F69BB7" w14:textId="77777777" w:rsidR="00AA2157" w:rsidRDefault="00000000">
      <w:pPr>
        <w:pStyle w:val="a0"/>
        <w:numPr>
          <w:ilvl w:val="0"/>
          <w:numId w:val="2"/>
        </w:numPr>
        <w:ind w:firstLine="643"/>
        <w:jc w:val="both"/>
        <w:rPr>
          <w:rFonts w:ascii="黑体" w:eastAsia="黑体" w:hAnsi="黑体" w:cs="Times New Roman"/>
          <w:b w:val="0"/>
          <w:bCs w:val="0"/>
        </w:rPr>
      </w:pPr>
      <w:r>
        <w:rPr>
          <w:rFonts w:ascii="黑体" w:eastAsia="黑体" w:hAnsi="黑体" w:cs="Times New Roman" w:hint="eastAsia"/>
          <w:b w:val="0"/>
          <w:bCs w:val="0"/>
        </w:rPr>
        <w:t>资金使用情况</w:t>
      </w:r>
    </w:p>
    <w:p w14:paraId="74C077F2" w14:textId="77777777" w:rsidR="00AA2157" w:rsidRDefault="00000000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2021年财政拨环卫经费1170万元，主要用于发放工人工资、加油、修理、福利、服装、社保、工具、办公用品等开支。</w:t>
      </w:r>
    </w:p>
    <w:p w14:paraId="16C66F29" w14:textId="77777777" w:rsidR="00AA2157" w:rsidRDefault="00AA2157"/>
    <w:p w14:paraId="55A32F44" w14:textId="77777777" w:rsidR="00AA2157" w:rsidRDefault="0000000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三、绩效评价工作开展情况</w:t>
      </w:r>
    </w:p>
    <w:p w14:paraId="70592675" w14:textId="77777777" w:rsidR="00AA2157" w:rsidRDefault="00000000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（一）绩效评价目的、对象和范围：</w:t>
      </w:r>
    </w:p>
    <w:p w14:paraId="27253FC8" w14:textId="77777777" w:rsidR="00AA2157" w:rsidRDefault="00000000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清扫保洁全天候 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日普扫2遍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；清运垃圾日产日清，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随满随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拉；机械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清扫全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覆盖，每天区域作业至少2遍；科技治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霾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，洒水增加频次，做到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路面朝湿不起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尘；三级监督巡查机制，限时整改存在问题；做到环境卫生干净整洁。</w:t>
      </w:r>
    </w:p>
    <w:p w14:paraId="5B0C9713" w14:textId="77777777" w:rsidR="00AA2157" w:rsidRDefault="00000000">
      <w:pPr>
        <w:numPr>
          <w:ilvl w:val="0"/>
          <w:numId w:val="1"/>
        </w:num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绩效评价原则、评价指标体系（附表说明）、评价方法、评价标准等。</w:t>
      </w:r>
    </w:p>
    <w:p w14:paraId="0D0C8F51" w14:textId="77777777" w:rsidR="00AA2157" w:rsidRDefault="000000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绩效评估的原则有三条：分别是绩效评估应该与管理理念相一致、绩效评估要有所侧重、不考评无关内容。</w:t>
      </w:r>
    </w:p>
    <w:p w14:paraId="35E2E0FB" w14:textId="77777777" w:rsidR="00AA2157" w:rsidRDefault="000000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与管理理念相一致。考评内容实际上就是对工作人员工作行为、态度、业绩等方面的要求和目标，它是工作人员的行为向导。考评内容是管理理念的具体化和形象化，在考评内容中必须明确：应该鼓励什么，反对什么，给工作人员以正确的指引。</w:t>
      </w:r>
    </w:p>
    <w:p w14:paraId="5BDDCCC2" w14:textId="77777777" w:rsidR="00AA2157" w:rsidRDefault="00000000">
      <w:pPr>
        <w:pStyle w:val="a0"/>
        <w:spacing w:before="0" w:after="0" w:line="560" w:lineRule="exact"/>
        <w:ind w:firstLineChars="200" w:firstLine="560"/>
        <w:jc w:val="both"/>
        <w:rPr>
          <w:rFonts w:ascii="仿宋" w:eastAsia="仿宋" w:hAnsi="仿宋" w:cs="仿宋"/>
          <w:b w:val="0"/>
          <w:bCs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bCs w:val="0"/>
          <w:sz w:val="28"/>
          <w:szCs w:val="28"/>
        </w:rPr>
        <w:t>原则之二是绩效评估要有所侧重要。考评内容不可能涵盖</w:t>
      </w:r>
      <w:proofErr w:type="gramStart"/>
      <w:r>
        <w:rPr>
          <w:rFonts w:ascii="仿宋" w:eastAsia="仿宋" w:hAnsi="仿宋" w:cs="仿宋" w:hint="eastAsia"/>
          <w:b w:val="0"/>
          <w:bCs w:val="0"/>
          <w:sz w:val="28"/>
          <w:szCs w:val="28"/>
        </w:rPr>
        <w:t>该岗位</w:t>
      </w:r>
      <w:proofErr w:type="gramEnd"/>
      <w:r>
        <w:rPr>
          <w:rFonts w:ascii="仿宋" w:eastAsia="仿宋" w:hAnsi="仿宋" w:cs="仿宋" w:hint="eastAsia"/>
          <w:b w:val="0"/>
          <w:bCs w:val="0"/>
          <w:sz w:val="28"/>
          <w:szCs w:val="28"/>
        </w:rPr>
        <w:t>上的所有工作内容，为了提高考评的效率，降低评估成本，并且让工作人员清楚工作的关键点，考评内容应该选择岗位工作的主要内容进行考评，不要面面俱到。</w:t>
      </w:r>
    </w:p>
    <w:p w14:paraId="67050491" w14:textId="77777777" w:rsidR="00AA2157" w:rsidRDefault="00000000">
      <w:pPr>
        <w:pStyle w:val="a0"/>
        <w:spacing w:before="0" w:after="0" w:line="560" w:lineRule="exact"/>
        <w:ind w:firstLineChars="200" w:firstLine="560"/>
        <w:jc w:val="both"/>
        <w:rPr>
          <w:rFonts w:ascii="仿宋" w:eastAsia="仿宋" w:hAnsi="仿宋" w:cs="仿宋"/>
          <w:b w:val="0"/>
          <w:bCs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bCs w:val="0"/>
          <w:sz w:val="28"/>
          <w:szCs w:val="28"/>
        </w:rPr>
        <w:t>其他是不考评无关内容。绩效评估应遵循的第三条原则是不考评无关内容。绩效考评是对工作人员的工作考评，对不影响工作的其它任何事情都不要进行考评，否则会影响相关工作的考评成绩。</w:t>
      </w:r>
    </w:p>
    <w:p w14:paraId="468D2390" w14:textId="77777777" w:rsidR="00AA2157" w:rsidRDefault="00000000">
      <w:pPr>
        <w:numPr>
          <w:ilvl w:val="0"/>
          <w:numId w:val="1"/>
        </w:num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绩效评价工作过程。</w:t>
      </w:r>
    </w:p>
    <w:p w14:paraId="2F9A32F1" w14:textId="77777777" w:rsidR="00AA2157" w:rsidRDefault="00000000">
      <w:pPr>
        <w:pStyle w:val="a0"/>
        <w:spacing w:before="0" w:after="0" w:line="560" w:lineRule="exact"/>
        <w:ind w:firstLineChars="200" w:firstLine="560"/>
        <w:jc w:val="both"/>
        <w:rPr>
          <w:rFonts w:ascii="仿宋" w:eastAsia="仿宋" w:hAnsi="仿宋" w:cs="仿宋"/>
          <w:b w:val="0"/>
          <w:bCs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bCs w:val="0"/>
          <w:sz w:val="28"/>
          <w:szCs w:val="28"/>
        </w:rPr>
        <w:t>分为四个阶段进行评价准备评价实施撰写报告整理归档。</w:t>
      </w:r>
    </w:p>
    <w:p w14:paraId="49A1030B" w14:textId="77777777" w:rsidR="00AA2157" w:rsidRDefault="00000000">
      <w:pPr>
        <w:pStyle w:val="a0"/>
        <w:spacing w:before="0" w:after="0" w:line="560" w:lineRule="exact"/>
        <w:ind w:firstLineChars="200" w:firstLine="560"/>
        <w:jc w:val="both"/>
        <w:rPr>
          <w:rFonts w:ascii="仿宋" w:eastAsia="仿宋" w:hAnsi="仿宋" w:cs="仿宋"/>
          <w:b w:val="0"/>
          <w:bCs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bCs w:val="0"/>
          <w:sz w:val="28"/>
          <w:szCs w:val="28"/>
        </w:rPr>
        <w:t>1.评价准备</w:t>
      </w:r>
    </w:p>
    <w:p w14:paraId="40FE9F61" w14:textId="77777777" w:rsidR="00AA2157" w:rsidRDefault="00000000">
      <w:pPr>
        <w:pStyle w:val="a0"/>
        <w:spacing w:before="0" w:after="0" w:line="560" w:lineRule="exact"/>
        <w:ind w:firstLineChars="200" w:firstLine="560"/>
        <w:jc w:val="both"/>
        <w:rPr>
          <w:rFonts w:ascii="仿宋" w:eastAsia="仿宋" w:hAnsi="仿宋" w:cs="仿宋"/>
          <w:b w:val="0"/>
          <w:bCs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bCs w:val="0"/>
          <w:sz w:val="28"/>
          <w:szCs w:val="28"/>
        </w:rPr>
        <w:t>收集、审核、分析项目涉及的相关资料；制定评价实施方案；</w:t>
      </w:r>
    </w:p>
    <w:p w14:paraId="033512AD" w14:textId="77777777" w:rsidR="00AA2157" w:rsidRDefault="00000000">
      <w:pPr>
        <w:pStyle w:val="a0"/>
        <w:spacing w:before="0" w:after="0" w:line="560" w:lineRule="exact"/>
        <w:ind w:firstLineChars="200" w:firstLine="560"/>
        <w:jc w:val="both"/>
        <w:rPr>
          <w:rFonts w:ascii="仿宋" w:eastAsia="仿宋" w:hAnsi="仿宋" w:cs="仿宋"/>
          <w:b w:val="0"/>
          <w:bCs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bCs w:val="0"/>
          <w:sz w:val="28"/>
          <w:szCs w:val="28"/>
        </w:rPr>
        <w:t>征求各方意见，初步进行汇总</w:t>
      </w:r>
    </w:p>
    <w:p w14:paraId="261A206F" w14:textId="77777777" w:rsidR="00AA2157" w:rsidRDefault="00000000">
      <w:pPr>
        <w:pStyle w:val="a0"/>
        <w:spacing w:before="0" w:after="0" w:line="560" w:lineRule="exact"/>
        <w:ind w:firstLineChars="200" w:firstLine="560"/>
        <w:jc w:val="both"/>
        <w:rPr>
          <w:rFonts w:ascii="仿宋" w:eastAsia="仿宋" w:hAnsi="仿宋" w:cs="仿宋"/>
          <w:b w:val="0"/>
          <w:bCs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bCs w:val="0"/>
          <w:sz w:val="28"/>
          <w:szCs w:val="28"/>
        </w:rPr>
        <w:t>2.评价实施</w:t>
      </w:r>
    </w:p>
    <w:p w14:paraId="535B14E6" w14:textId="77777777" w:rsidR="00AA2157" w:rsidRDefault="00000000">
      <w:pPr>
        <w:pStyle w:val="a0"/>
        <w:spacing w:before="0" w:after="0" w:line="560" w:lineRule="exact"/>
        <w:ind w:firstLineChars="200" w:firstLine="560"/>
        <w:jc w:val="both"/>
        <w:rPr>
          <w:rFonts w:ascii="仿宋" w:eastAsia="仿宋" w:hAnsi="仿宋" w:cs="仿宋"/>
          <w:b w:val="0"/>
          <w:bCs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bCs w:val="0"/>
          <w:sz w:val="28"/>
          <w:szCs w:val="28"/>
        </w:rPr>
        <w:t>在全面收集资料的基础上，对收集的资料进行分类整理、审查和分析；发放、收集、整理、分析调查问卷；对相关人员进行询问；</w:t>
      </w:r>
    </w:p>
    <w:p w14:paraId="683D8C7A" w14:textId="77777777" w:rsidR="00AA2157" w:rsidRDefault="00000000">
      <w:pPr>
        <w:pStyle w:val="a0"/>
        <w:spacing w:before="0" w:after="0" w:line="560" w:lineRule="exact"/>
        <w:ind w:firstLineChars="200" w:firstLine="560"/>
        <w:jc w:val="both"/>
        <w:rPr>
          <w:rFonts w:ascii="仿宋" w:eastAsia="仿宋" w:hAnsi="仿宋" w:cs="仿宋"/>
          <w:b w:val="0"/>
          <w:bCs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bCs w:val="0"/>
          <w:sz w:val="28"/>
          <w:szCs w:val="28"/>
        </w:rPr>
        <w:t>3.撰写报告</w:t>
      </w:r>
    </w:p>
    <w:p w14:paraId="1C4304C1" w14:textId="77777777" w:rsidR="00AA2157" w:rsidRDefault="00000000">
      <w:pPr>
        <w:pStyle w:val="a0"/>
        <w:spacing w:before="0" w:after="0" w:line="560" w:lineRule="exact"/>
        <w:ind w:firstLineChars="200" w:firstLine="560"/>
        <w:jc w:val="both"/>
        <w:rPr>
          <w:rFonts w:ascii="仿宋" w:eastAsia="仿宋" w:hAnsi="仿宋" w:cs="仿宋"/>
          <w:b w:val="0"/>
          <w:bCs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bCs w:val="0"/>
          <w:sz w:val="28"/>
          <w:szCs w:val="28"/>
        </w:rPr>
        <w:lastRenderedPageBreak/>
        <w:t>根据绩效评价的原理和规范，结合现场核实情况，依据评价指标体系进行打分，分析扣分原因，提炼评价结论，撰写评价报告并根据专家审核意见修改完善。</w:t>
      </w:r>
    </w:p>
    <w:p w14:paraId="521A312F" w14:textId="77777777" w:rsidR="00AA2157" w:rsidRDefault="00000000">
      <w:pPr>
        <w:pStyle w:val="a0"/>
        <w:spacing w:before="0" w:after="0" w:line="560" w:lineRule="exact"/>
        <w:ind w:firstLineChars="200" w:firstLine="560"/>
        <w:jc w:val="both"/>
        <w:rPr>
          <w:rFonts w:ascii="仿宋" w:eastAsia="仿宋" w:hAnsi="仿宋" w:cs="仿宋"/>
          <w:b w:val="0"/>
          <w:bCs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bCs w:val="0"/>
          <w:sz w:val="28"/>
          <w:szCs w:val="28"/>
        </w:rPr>
        <w:t>4、整理归档</w:t>
      </w:r>
    </w:p>
    <w:p w14:paraId="51DDC671" w14:textId="77777777" w:rsidR="00AA2157" w:rsidRDefault="000000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整理工作底稿和评价报告等有关资料，按照档案管理规定建立绩效评价工作档案。</w:t>
      </w:r>
    </w:p>
    <w:p w14:paraId="4412CC3F" w14:textId="77777777" w:rsidR="00AA2157" w:rsidRDefault="00000000">
      <w:pPr>
        <w:spacing w:line="600" w:lineRule="exact"/>
        <w:ind w:left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四、综合评价情况及评价结论（附相关评分表）</w:t>
      </w:r>
    </w:p>
    <w:p w14:paraId="203255A5" w14:textId="77777777" w:rsidR="00AA2157" w:rsidRDefault="00000000">
      <w:pPr>
        <w:pStyle w:val="a0"/>
        <w:ind w:leftChars="200" w:left="420" w:firstLineChars="200" w:firstLine="560"/>
        <w:jc w:val="both"/>
      </w:pPr>
      <w:r>
        <w:rPr>
          <w:rFonts w:ascii="仿宋" w:eastAsia="仿宋" w:hAnsi="仿宋" w:cs="仿宋" w:hint="eastAsia"/>
          <w:b w:val="0"/>
          <w:bCs w:val="0"/>
          <w:sz w:val="28"/>
          <w:szCs w:val="28"/>
        </w:rPr>
        <w:t>2021年我们严格项目资金管理，确保每一分钱都用在刀刃上，都能收到实效，对照整体支出绩效评价指标自我评分，我们认为自评分为100分。但由于客观原因影响，财务管理有待进一步规范。在今后，我们会吸收先进管理经验，严格财务管理，节约开支，提高资金使用效率，为人民群众的生产生活提供良好的人居环境。</w:t>
      </w:r>
    </w:p>
    <w:p w14:paraId="460C5CBA" w14:textId="77777777" w:rsidR="00AA2157" w:rsidRDefault="0000000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五、绩效评价指标分析</w:t>
      </w:r>
    </w:p>
    <w:p w14:paraId="634E37D7" w14:textId="77777777" w:rsidR="00AA2157" w:rsidRDefault="00000000">
      <w:pPr>
        <w:spacing w:line="600" w:lineRule="exact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（一）项目决策情况。</w:t>
      </w:r>
    </w:p>
    <w:p w14:paraId="4AC11F00" w14:textId="77777777" w:rsidR="00AA2157" w:rsidRDefault="00000000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完成环卫中心负责的建成区20条主次街道，179万平方米的清扫保洁、生活垃圾清运、环卫设施及市政设施维护，14座公厕管理和主次街道洒水降尘保湿等日常管理工作。</w:t>
      </w:r>
    </w:p>
    <w:p w14:paraId="6DCF326A" w14:textId="77777777" w:rsidR="00AA2157" w:rsidRDefault="00000000">
      <w:pPr>
        <w:numPr>
          <w:ilvl w:val="0"/>
          <w:numId w:val="3"/>
        </w:num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项目过程情况。</w:t>
      </w:r>
    </w:p>
    <w:p w14:paraId="40CE1088" w14:textId="6BC294FB" w:rsidR="00AA2157" w:rsidRDefault="00000000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（一）清扫保洁高标准，实现路面见本色落地垃圾不超三分钟清理，优化人员清扫与机械洗扫冲洗相结合的模式，人员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做到普扫2遍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保洁巡检不间断落地垃圾及时清理，保洁无缝隙对接到晚上十点半，机械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清扫全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覆盖，机扫</w:t>
      </w:r>
      <w:r w:rsidR="009542C3">
        <w:rPr>
          <w:rFonts w:ascii="仿宋" w:eastAsia="仿宋" w:hAnsi="仿宋" w:cs="仿宋" w:hint="eastAsia"/>
          <w:sz w:val="28"/>
          <w:szCs w:val="28"/>
        </w:rPr>
        <w:t>率</w:t>
      </w:r>
      <w:r>
        <w:rPr>
          <w:rFonts w:ascii="仿宋" w:eastAsia="仿宋" w:hAnsi="仿宋" w:cs="仿宋" w:hint="eastAsia"/>
          <w:sz w:val="28"/>
          <w:szCs w:val="28"/>
        </w:rPr>
        <w:t>提高到90%，</w:t>
      </w:r>
      <w:r w:rsidR="009542C3">
        <w:rPr>
          <w:rFonts w:ascii="仿宋" w:eastAsia="仿宋" w:hAnsi="仿宋" w:cs="仿宋" w:hint="eastAsia"/>
          <w:sz w:val="28"/>
          <w:szCs w:val="28"/>
        </w:rPr>
        <w:t>两</w:t>
      </w:r>
      <w:r>
        <w:rPr>
          <w:rFonts w:ascii="仿宋" w:eastAsia="仿宋" w:hAnsi="仿宋" w:cs="仿宋" w:hint="eastAsia"/>
          <w:sz w:val="28"/>
          <w:szCs w:val="28"/>
        </w:rPr>
        <w:t>种模式相结合不断改善路面的洁净度，更有效解决了道路扬尘问题。</w:t>
      </w:r>
    </w:p>
    <w:p w14:paraId="3C5D0D58" w14:textId="29D540B4" w:rsidR="00AA2157" w:rsidRDefault="00000000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（二）垃圾清运7辆压缩车每天</w:t>
      </w:r>
      <w:r w:rsidR="009542C3">
        <w:rPr>
          <w:rFonts w:ascii="仿宋" w:eastAsia="仿宋" w:hAnsi="仿宋" w:cs="仿宋" w:hint="eastAsia"/>
          <w:sz w:val="28"/>
          <w:szCs w:val="28"/>
        </w:rPr>
        <w:t>两</w:t>
      </w:r>
      <w:r>
        <w:rPr>
          <w:rFonts w:ascii="仿宋" w:eastAsia="仿宋" w:hAnsi="仿宋" w:cs="仿宋" w:hint="eastAsia"/>
          <w:sz w:val="28"/>
          <w:szCs w:val="28"/>
        </w:rPr>
        <w:t>次清运，对主次街道223个垃圾收集点、40个机关单位小区，投放的690个垃圾收集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桶进行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统一收集清运，日清运垃圾80余吨，年清运垃圾2.4万吨，做到生活垃圾日产日清</w:t>
      </w:r>
      <w:proofErr w:type="gramStart"/>
      <w:r w:rsidR="009542C3">
        <w:rPr>
          <w:rFonts w:ascii="仿宋" w:eastAsia="仿宋" w:hAnsi="仿宋" w:cs="仿宋" w:hint="eastAsia"/>
          <w:sz w:val="28"/>
          <w:szCs w:val="28"/>
        </w:rPr>
        <w:t>不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滞留。</w:t>
      </w:r>
    </w:p>
    <w:p w14:paraId="58D5BDF0" w14:textId="77777777" w:rsidR="00AA2157" w:rsidRDefault="00000000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（三）设施设备清洗常态化，每周一三五对各街道的垃圾桶、果皮箱、道路护栏、灯箱公交站点、摆放花盆等公共设施进行全面冲洗擦洗。</w:t>
      </w:r>
    </w:p>
    <w:p w14:paraId="1AE47948" w14:textId="77777777" w:rsidR="00AA2157" w:rsidRDefault="00000000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四）公厕施行24小时开放，每周对14座公厕卫生进行一次评比，并组织人员到评比第一的公厕进行参观学习，对每月连续三次评比最差的，实施再教育培训，重新考核合格后方可上岗，确保为市民提供更优质的服务。</w:t>
      </w:r>
    </w:p>
    <w:p w14:paraId="4A0D7182" w14:textId="77777777" w:rsidR="00AA2157" w:rsidRDefault="00000000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（五）优化清扫人员，提高作业质量，为避免一些年龄过高，工作麻痹大意、工作不负责、出勤不出力的人磨阳光，通过综合评比、体能考核机制进行优胜劣肽，截止目前已经招聘更换180余人。</w:t>
      </w:r>
    </w:p>
    <w:p w14:paraId="00C86478" w14:textId="77777777" w:rsidR="00AA2157" w:rsidRDefault="00000000">
      <w:pPr>
        <w:spacing w:line="500" w:lineRule="exact"/>
        <w:ind w:firstLineChars="200" w:firstLine="56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28"/>
          <w:szCs w:val="28"/>
        </w:rPr>
        <w:t>（六）强化监督检查，加大巡查力度，施行三级监督机制，一级管理小组负责区域内人员管理、质量监督、安全防范、操作培训、制度学习等，二级监督，负责监督各区域管理人员、清扫保洁人员工作是否按照队里要求完成，并对工作完成情况进行考核评比，实行周排名月汇总，连续三次最差的，在大会做检讨，队里是制度监督的最后屏障，一经发现监督不到为，队里采取集体讨论，集体决议，并追究连带责任，杜绝类似问题再次发生。</w:t>
      </w:r>
    </w:p>
    <w:p w14:paraId="22C2F3B6" w14:textId="77777777" w:rsidR="00AA2157" w:rsidRDefault="00000000">
      <w:pPr>
        <w:spacing w:line="600" w:lineRule="exact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（三）项目效益情况。</w:t>
      </w:r>
    </w:p>
    <w:p w14:paraId="2C0C55BA" w14:textId="77777777" w:rsidR="00AA2157" w:rsidRDefault="00000000">
      <w:pPr>
        <w:spacing w:line="600" w:lineRule="exact"/>
        <w:ind w:firstLineChars="200" w:firstLine="560"/>
        <w:outlineLvl w:val="0"/>
      </w:pPr>
      <w:r>
        <w:rPr>
          <w:rFonts w:ascii="仿宋" w:eastAsia="仿宋" w:hAnsi="仿宋" w:cs="仿宋" w:hint="eastAsia"/>
          <w:sz w:val="28"/>
          <w:szCs w:val="28"/>
        </w:rPr>
        <w:t>各项工作着眼于日常、平常、经常，坚持环境卫生质量紧抓不懈，春节备战除夕夜，正月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期间保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洁净，全员满复核运转，做到清扫保洁不放松，清运及时。</w:t>
      </w:r>
    </w:p>
    <w:p w14:paraId="70417FEB" w14:textId="77777777" w:rsidR="00AA2157" w:rsidRDefault="0000000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六、主要经验及做法</w:t>
      </w:r>
    </w:p>
    <w:p w14:paraId="1BD55D89" w14:textId="77777777" w:rsidR="00AA2157" w:rsidRDefault="00000000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扬尘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治理抓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落实，环卫中心坚决落实县委县政府的要求，不断增加作业频次，机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扫每天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2遍增加到4遍，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日吸扫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浮尘达4.5吨，4辆洒水车6次增加到10次，高空喷雾每天2次增加到6次。</w:t>
      </w:r>
    </w:p>
    <w:p w14:paraId="63721614" w14:textId="77777777" w:rsidR="00AA2157" w:rsidRDefault="00000000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环境卫生整治出重拳，在全县开展城市环境综合整治“百日攻坚”行动中，对建成区21条街道进行全面自查自纠，建立问题清单，对于查出问题5分钟接收30分钟整改，查处死角垃圾682处、乱倒乱泼115处、乱堆乱放372处、乱丢乱扔210处共整改问题1379处。</w:t>
      </w:r>
    </w:p>
    <w:p w14:paraId="2AC5D7C8" w14:textId="77777777" w:rsidR="00AA2157" w:rsidRDefault="00000000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疫情防控勤作为，疫情防控的“利剑”始终高悬，环卫中心闻令而行，抓宣传，凝共识，在抓好全员自身防疫的同时，主动作为在30余台作业车上安装宣传喇叭进行动态宣传，对城区的223个垃圾点，1258个垃圾桶，14座公厕等坚持每天两次消毒杀菌。</w:t>
      </w:r>
    </w:p>
    <w:p w14:paraId="02F3D752" w14:textId="77777777" w:rsidR="00AA2157" w:rsidRDefault="00000000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防汛抢险当标兵，面对险情，全体人员冒雨值守，冲锋在前，昼夜奋战。先后多次参与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汾河坝过城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段河水倒灌加固封堵，共拉运砂石300余车次8400余吨，及时排除了河坝险情，同时对城区5个积水区昼夜值守，责任到人，要求做到水退淤泥清，先后出动300余人次冲洗清理淤泥面积4.5万平方米270余车次，及时恢复了街道面貌，这里特别要提及的是，面对洪峰险情，我们及时组织绿龙渣土车队，成立了防汛抢险绿龙敢死队，他们在县防汛抗旱指挥部的总调度下昼夜不停，冒着生命危险，争分夺秒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急驰在泥泞的道路上，给汾河过城段及沿线18个村庄抢运了3万余方沙石土方。</w:t>
      </w:r>
    </w:p>
    <w:p w14:paraId="5F981916" w14:textId="77777777" w:rsidR="00AA2157" w:rsidRDefault="00000000">
      <w:pPr>
        <w:numPr>
          <w:ilvl w:val="0"/>
          <w:numId w:val="4"/>
        </w:num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存在的问题及原因分析</w:t>
      </w:r>
    </w:p>
    <w:p w14:paraId="690758F4" w14:textId="77777777" w:rsidR="00AA2157" w:rsidRDefault="00000000">
      <w:pPr>
        <w:ind w:firstLineChars="100" w:firstLine="3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（一）环境卫生质量标准统一化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让存在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差距；</w:t>
      </w:r>
    </w:p>
    <w:p w14:paraId="59EC7210" w14:textId="77777777" w:rsidR="00AA2157" w:rsidRDefault="00000000">
      <w:pPr>
        <w:ind w:firstLineChars="100" w:firstLine="3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（二）人员整体素质有待提高，有时存在出勤不出力现象；</w:t>
      </w:r>
    </w:p>
    <w:p w14:paraId="5EE0BF74" w14:textId="77777777" w:rsidR="00AA2157" w:rsidRDefault="00000000">
      <w:pPr>
        <w:ind w:firstLineChars="100" w:firstLine="3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（三）整治过后有反弹现象，仍有个别商户乱扔乱丢乱堆垃圾和乱泼乱倒污水现象；</w:t>
      </w:r>
    </w:p>
    <w:p w14:paraId="6F1DB7B4" w14:textId="77777777" w:rsidR="00AA2157" w:rsidRDefault="00000000">
      <w:pPr>
        <w:ind w:firstLineChars="100" w:firstLine="3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(四)生活垃圾分类、建筑垃圾资源化利用、餐厨垃圾处理项目</w:t>
      </w:r>
    </w:p>
    <w:p w14:paraId="621D6A2D" w14:textId="77777777" w:rsidR="00AA2157" w:rsidRDefault="00000000">
      <w:pPr>
        <w:ind w:firstLineChars="100" w:firstLine="3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各项工作进展缓慢，年终考核</w:t>
      </w:r>
    </w:p>
    <w:p w14:paraId="1D7F2EDF" w14:textId="77777777" w:rsidR="00AA2157" w:rsidRDefault="00000000">
      <w:pPr>
        <w:ind w:firstLineChars="100" w:firstLine="3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（五）市容环卫中心两处场所地面均未硬化，并且都未设立职工食堂，停车场场内为建设环卫工人休息场所。</w:t>
      </w:r>
    </w:p>
    <w:p w14:paraId="3335D16B" w14:textId="77777777" w:rsidR="00AA2157" w:rsidRDefault="0000000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八、整改措施</w:t>
      </w:r>
    </w:p>
    <w:p w14:paraId="32AFB663" w14:textId="77777777" w:rsidR="00AA2157" w:rsidRDefault="00000000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环卫中心全体干部职工，继续发扬“宁愿一人脏换来万家洁”的行业精神，扎实苦干勇于创新，一是紧紧围绕付局长提出的队伍建设“五要”要求，加强队伍管理；二是持续推进城市环境卫生综合整治“百日攻坚”行动取得成效，建立健全管理机制，确保整治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不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反弹；三是加快推进公厕建设，确保年终考核任务完成；四是加快损坏垃圾桶更换；</w:t>
      </w:r>
    </w:p>
    <w:p w14:paraId="19F4B681" w14:textId="77777777" w:rsidR="00AA2157" w:rsidRDefault="00AA2157">
      <w:pPr>
        <w:pStyle w:val="a0"/>
        <w:jc w:val="both"/>
      </w:pPr>
    </w:p>
    <w:p w14:paraId="5C0A31BA" w14:textId="77777777" w:rsidR="00AA2157" w:rsidRDefault="00AA2157"/>
    <w:sectPr w:rsidR="00AA2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D188" w14:textId="77777777" w:rsidR="00FA0C45" w:rsidRDefault="00FA0C45">
      <w:r>
        <w:separator/>
      </w:r>
    </w:p>
  </w:endnote>
  <w:endnote w:type="continuationSeparator" w:id="0">
    <w:p w14:paraId="38BEFA35" w14:textId="77777777" w:rsidR="00FA0C45" w:rsidRDefault="00FA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0D9EA" w14:textId="77777777" w:rsidR="00FA0C45" w:rsidRDefault="00FA0C45">
      <w:r>
        <w:separator/>
      </w:r>
    </w:p>
  </w:footnote>
  <w:footnote w:type="continuationSeparator" w:id="0">
    <w:p w14:paraId="628F1D1B" w14:textId="77777777" w:rsidR="00FA0C45" w:rsidRDefault="00FA0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BCFAE48"/>
    <w:multiLevelType w:val="singleLevel"/>
    <w:tmpl w:val="CBCFAE48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85B65AB"/>
    <w:multiLevelType w:val="singleLevel"/>
    <w:tmpl w:val="385B65AB"/>
    <w:lvl w:ilvl="0">
      <w:start w:val="2"/>
      <w:numFmt w:val="chineseCounting"/>
      <w:suff w:val="nothing"/>
      <w:lvlText w:val="%1、"/>
      <w:lvlJc w:val="left"/>
      <w:pPr>
        <w:ind w:left="-13"/>
      </w:pPr>
      <w:rPr>
        <w:rFonts w:hint="eastAsia"/>
      </w:rPr>
    </w:lvl>
  </w:abstractNum>
  <w:abstractNum w:abstractNumId="2" w15:restartNumberingAfterBreak="0">
    <w:nsid w:val="3FB9FCCF"/>
    <w:multiLevelType w:val="singleLevel"/>
    <w:tmpl w:val="3FB9FCCF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78E1A567"/>
    <w:multiLevelType w:val="singleLevel"/>
    <w:tmpl w:val="78E1A56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48770486">
    <w:abstractNumId w:val="3"/>
  </w:num>
  <w:num w:numId="2" w16cid:durableId="1150057225">
    <w:abstractNumId w:val="1"/>
  </w:num>
  <w:num w:numId="3" w16cid:durableId="2046904194">
    <w:abstractNumId w:val="2"/>
  </w:num>
  <w:num w:numId="4" w16cid:durableId="943151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102"/>
    <w:rsid w:val="00401102"/>
    <w:rsid w:val="008761DA"/>
    <w:rsid w:val="009542C3"/>
    <w:rsid w:val="00AA2157"/>
    <w:rsid w:val="00B674CC"/>
    <w:rsid w:val="00EA558C"/>
    <w:rsid w:val="00FA0C45"/>
    <w:rsid w:val="06DE46EF"/>
    <w:rsid w:val="1CC715D6"/>
    <w:rsid w:val="23812E7D"/>
    <w:rsid w:val="28423E15"/>
    <w:rsid w:val="3A625DC0"/>
    <w:rsid w:val="5A7A11AE"/>
    <w:rsid w:val="63A736B5"/>
    <w:rsid w:val="79F4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AB26"/>
  <w15:docId w15:val="{E3877496-0D98-4181-9F82-48466EAC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1"/>
    <w:link w:val="a0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js.zfwz</cp:lastModifiedBy>
  <cp:revision>2</cp:revision>
  <dcterms:created xsi:type="dcterms:W3CDTF">2020-12-16T03:39:00Z</dcterms:created>
  <dcterms:modified xsi:type="dcterms:W3CDTF">2022-11-15T03:07:00Z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4789C58B998346B9A91F222220BC729F</vt:lpwstr>
  </property>
</Properties>
</file>