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71E6" w14:textId="77777777" w:rsidR="0097757A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稷山县城东排水管网雨污分流改造工程绩效自我评价报告</w:t>
      </w:r>
    </w:p>
    <w:p w14:paraId="5AA53AE0" w14:textId="77777777" w:rsidR="0097757A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一、项目实施情况</w:t>
      </w:r>
    </w:p>
    <w:p w14:paraId="0FD097AB" w14:textId="77777777" w:rsidR="0097757A" w:rsidRDefault="00000000">
      <w:pPr>
        <w:spacing w:line="540" w:lineRule="exact"/>
        <w:ind w:firstLineChars="100" w:firstLine="32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（一）项目概况</w:t>
      </w:r>
    </w:p>
    <w:p w14:paraId="50572B00" w14:textId="77777777" w:rsidR="0097757A" w:rsidRDefault="000000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项目名称：</w:t>
      </w:r>
      <w:r>
        <w:rPr>
          <w:rFonts w:ascii="仿宋" w:eastAsia="仿宋" w:hAnsi="仿宋" w:cs="仿宋" w:hint="eastAsia"/>
          <w:sz w:val="32"/>
          <w:szCs w:val="32"/>
        </w:rPr>
        <w:t>稷山县城东排水管网雨污分流改造工程</w:t>
      </w:r>
    </w:p>
    <w:p w14:paraId="3B197B76" w14:textId="77777777" w:rsidR="0097757A" w:rsidRDefault="000000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项目实施单位：</w:t>
      </w:r>
      <w:r>
        <w:rPr>
          <w:rFonts w:ascii="仿宋" w:eastAsia="仿宋" w:hAnsi="仿宋" w:cs="仿宋" w:hint="eastAsia"/>
          <w:sz w:val="32"/>
          <w:szCs w:val="32"/>
        </w:rPr>
        <w:t>稷山县住建局</w:t>
      </w:r>
    </w:p>
    <w:p w14:paraId="5BA23D40" w14:textId="0CE10C9E" w:rsidR="0097757A" w:rsidRDefault="00000000">
      <w:pPr>
        <w:spacing w:line="70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建设规模：</w:t>
      </w:r>
      <w:r>
        <w:rPr>
          <w:rFonts w:ascii="仿宋" w:eastAsia="仿宋" w:hAnsi="仿宋" w:cs="仿宋" w:hint="eastAsia"/>
          <w:sz w:val="32"/>
          <w:szCs w:val="32"/>
        </w:rPr>
        <w:t>雨污干、支管道敷设，检查井设置，土方开挖等，线路总长10.126km,其中，排水总干管长9.386km ,排水支管长0.74km。①铺设污水干管7405m②铺设雨水干管1981m③铺设DN600钢筋混凝土污水支管（顶管）637m，铺设DN600钢筋混凝土雨水支管（顶管）103m；④附属建筑物306座，其中新建沉井式工作井16座，Ф1000钢筋混凝土污水检查井151座，Ф1250钢筋混凝土污水检查井86座，Ф1000钢筋混凝土雨水收集井10座，1500×1100</w:t>
      </w:r>
      <w:r w:rsidR="008A3896">
        <w:rPr>
          <w:rFonts w:ascii="仿宋" w:eastAsia="仿宋" w:hAnsi="仿宋" w:cs="仿宋" w:hint="eastAsia"/>
          <w:sz w:val="32"/>
          <w:szCs w:val="32"/>
        </w:rPr>
        <w:t>矩形</w:t>
      </w:r>
      <w:r>
        <w:rPr>
          <w:rFonts w:ascii="仿宋" w:eastAsia="仿宋" w:hAnsi="仿宋" w:cs="仿宋" w:hint="eastAsia"/>
          <w:sz w:val="32"/>
          <w:szCs w:val="32"/>
        </w:rPr>
        <w:t>检查井22座，1800×1100</w:t>
      </w:r>
      <w:r w:rsidR="008A3896">
        <w:rPr>
          <w:rFonts w:ascii="仿宋" w:eastAsia="仿宋" w:hAnsi="仿宋" w:cs="仿宋" w:hint="eastAsia"/>
          <w:sz w:val="32"/>
          <w:szCs w:val="32"/>
        </w:rPr>
        <w:t>矩形</w:t>
      </w:r>
      <w:r>
        <w:rPr>
          <w:rFonts w:ascii="仿宋" w:eastAsia="仿宋" w:hAnsi="仿宋" w:cs="仿宋" w:hint="eastAsia"/>
          <w:sz w:val="32"/>
          <w:szCs w:val="32"/>
        </w:rPr>
        <w:t>检查井21座。</w:t>
      </w:r>
    </w:p>
    <w:p w14:paraId="7A14A2DA" w14:textId="77777777" w:rsidR="0097757A" w:rsidRDefault="000000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目前进展：</w:t>
      </w:r>
      <w:r>
        <w:rPr>
          <w:rFonts w:ascii="仿宋" w:eastAsia="仿宋" w:hAnsi="仿宋" w:cs="仿宋" w:hint="eastAsia"/>
          <w:sz w:val="32"/>
          <w:szCs w:val="32"/>
        </w:rPr>
        <w:t>已完成工程量的60%，目前育英街正在做井，一级路顶管扫尾工作。</w:t>
      </w:r>
    </w:p>
    <w:p w14:paraId="04B886E6" w14:textId="77777777" w:rsidR="0097757A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二、资金使用情况</w:t>
      </w:r>
    </w:p>
    <w:p w14:paraId="361BE937" w14:textId="77777777" w:rsidR="0097757A" w:rsidRDefault="00000000">
      <w:pPr>
        <w:spacing w:line="540" w:lineRule="exact"/>
        <w:ind w:firstLineChars="100" w:firstLine="32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（一）资金组成情况</w:t>
      </w:r>
    </w:p>
    <w:p w14:paraId="67CEBDA4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总投资2915万元。其中建筑工程费：2380.58万元，其它工程费用268.42万元，预备费266万元。</w:t>
      </w:r>
    </w:p>
    <w:p w14:paraId="014E348B" w14:textId="77777777" w:rsidR="0097757A" w:rsidRDefault="00000000">
      <w:pPr>
        <w:spacing w:line="540" w:lineRule="exact"/>
        <w:ind w:leftChars="100" w:left="21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（二）2021年资金使用情况</w:t>
      </w:r>
    </w:p>
    <w:p w14:paraId="3042648E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2021年该建设项目拨款1300万,支出367.58万元，。</w:t>
      </w:r>
    </w:p>
    <w:p w14:paraId="7E186DEE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支出涉及：测绘费、附着物补偿款、工程款等。</w:t>
      </w:r>
    </w:p>
    <w:p w14:paraId="0A3E40B5" w14:textId="77777777" w:rsidR="0097757A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三、绩效评价工作情况</w:t>
      </w:r>
    </w:p>
    <w:p w14:paraId="11451794" w14:textId="77777777" w:rsidR="0097757A" w:rsidRDefault="000000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（1）绩效评价目的：</w:t>
      </w:r>
    </w:p>
    <w:p w14:paraId="22A6489B" w14:textId="77777777" w:rsidR="0097757A" w:rsidRDefault="00000000">
      <w:pPr>
        <w:ind w:leftChars="304" w:left="638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1,强化完成工作的动力，组织目标更加明确。</w:t>
      </w:r>
      <w:r>
        <w:rPr>
          <w:rFonts w:ascii="仿宋" w:eastAsia="仿宋" w:hAnsi="仿宋" w:cs="仿宋" w:hint="eastAsia"/>
          <w:sz w:val="32"/>
          <w:szCs w:val="32"/>
        </w:rPr>
        <w:br/>
        <w:t>2，增强工作人员的自尊心，强化工作人员自我认知与自我开发，使工作人员更加胜任，彼此加深了解。</w:t>
      </w:r>
      <w:r>
        <w:rPr>
          <w:rFonts w:ascii="仿宋" w:eastAsia="仿宋" w:hAnsi="仿宋" w:cs="仿宋" w:hint="eastAsia"/>
          <w:sz w:val="32"/>
          <w:szCs w:val="32"/>
        </w:rPr>
        <w:br/>
        <w:t>3，能够更清晰的界定工作的内容与其需要达到的标准，4，使管理活动更加公平适宜。</w:t>
      </w:r>
    </w:p>
    <w:p w14:paraId="603C32DB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绩效评价原则：</w:t>
      </w:r>
    </w:p>
    <w:p w14:paraId="0077DF84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绩效评估原则有三条，分别是绩效评估应该与管理理念相一致、绩效评估要有所侧重要有侧重、不考评无关内容。</w:t>
      </w:r>
    </w:p>
    <w:p w14:paraId="11C68A45" w14:textId="77777777" w:rsidR="0097757A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（2）</w:t>
      </w:r>
      <w:r>
        <w:rPr>
          <w:rFonts w:ascii="仿宋" w:eastAsia="仿宋" w:hAnsi="仿宋" w:cs="仿宋"/>
          <w:b/>
          <w:bCs/>
          <w:sz w:val="32"/>
          <w:szCs w:val="32"/>
        </w:rPr>
        <w:t>绩效评估原则</w:t>
      </w:r>
    </w:p>
    <w:p w14:paraId="08B33F34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与管理理念相一致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考评内容实际上就是对</w:t>
      </w:r>
      <w:r>
        <w:rPr>
          <w:rFonts w:ascii="仿宋" w:eastAsia="仿宋" w:hAnsi="仿宋" w:cs="仿宋" w:hint="eastAsia"/>
          <w:sz w:val="32"/>
          <w:szCs w:val="32"/>
        </w:rPr>
        <w:t>工作人员</w:t>
      </w:r>
      <w:r>
        <w:rPr>
          <w:rFonts w:ascii="仿宋" w:eastAsia="仿宋" w:hAnsi="仿宋" w:cs="仿宋"/>
          <w:sz w:val="32"/>
          <w:szCs w:val="32"/>
        </w:rPr>
        <w:t>工作行为、态度、业绩等方面的要求和目标，它是</w:t>
      </w:r>
      <w:r>
        <w:rPr>
          <w:rFonts w:ascii="仿宋" w:eastAsia="仿宋" w:hAnsi="仿宋" w:cs="仿宋" w:hint="eastAsia"/>
          <w:sz w:val="32"/>
          <w:szCs w:val="32"/>
        </w:rPr>
        <w:t>工作人员</w:t>
      </w:r>
      <w:r>
        <w:rPr>
          <w:rFonts w:ascii="仿宋" w:eastAsia="仿宋" w:hAnsi="仿宋" w:cs="仿宋"/>
          <w:sz w:val="32"/>
          <w:szCs w:val="32"/>
        </w:rPr>
        <w:t>行为的导向。考评内容是管理理念的具体化和形象化，在考评内容中必须明确：</w:t>
      </w:r>
      <w:r>
        <w:rPr>
          <w:rFonts w:ascii="仿宋" w:eastAsia="仿宋" w:hAnsi="仿宋" w:cs="仿宋" w:hint="eastAsia"/>
          <w:sz w:val="32"/>
          <w:szCs w:val="32"/>
        </w:rPr>
        <w:t>应该</w:t>
      </w:r>
      <w:r>
        <w:rPr>
          <w:rFonts w:ascii="仿宋" w:eastAsia="仿宋" w:hAnsi="仿宋" w:cs="仿宋"/>
          <w:sz w:val="32"/>
          <w:szCs w:val="32"/>
        </w:rPr>
        <w:t>鼓励什么，反对什么，给</w:t>
      </w:r>
      <w:r>
        <w:rPr>
          <w:rFonts w:ascii="仿宋" w:eastAsia="仿宋" w:hAnsi="仿宋" w:cs="仿宋" w:hint="eastAsia"/>
          <w:sz w:val="32"/>
          <w:szCs w:val="32"/>
        </w:rPr>
        <w:t>工作人员</w:t>
      </w:r>
      <w:r>
        <w:rPr>
          <w:rFonts w:ascii="仿宋" w:eastAsia="仿宋" w:hAnsi="仿宋" w:cs="仿宋"/>
          <w:sz w:val="32"/>
          <w:szCs w:val="32"/>
        </w:rPr>
        <w:t>以正确的指引。</w:t>
      </w:r>
    </w:p>
    <w:p w14:paraId="5F8C6D77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原则之二是绩效评估要有所侧重要有侧重。考评内容不可能涵盖</w:t>
      </w:r>
      <w:proofErr w:type="gramStart"/>
      <w:r>
        <w:rPr>
          <w:rFonts w:ascii="仿宋" w:eastAsia="仿宋" w:hAnsi="仿宋" w:cs="仿宋"/>
          <w:sz w:val="32"/>
          <w:szCs w:val="32"/>
        </w:rPr>
        <w:t>该岗位</w:t>
      </w:r>
      <w:proofErr w:type="gramEnd"/>
      <w:r>
        <w:rPr>
          <w:rFonts w:ascii="仿宋" w:eastAsia="仿宋" w:hAnsi="仿宋" w:cs="仿宋"/>
          <w:sz w:val="32"/>
          <w:szCs w:val="32"/>
        </w:rPr>
        <w:t>上的所有工作内容，为了提高考评的效率，降低评估成本，并且让</w:t>
      </w:r>
      <w:r>
        <w:rPr>
          <w:rFonts w:ascii="仿宋" w:eastAsia="仿宋" w:hAnsi="仿宋" w:cs="仿宋" w:hint="eastAsia"/>
          <w:sz w:val="32"/>
          <w:szCs w:val="32"/>
        </w:rPr>
        <w:t>工作人员</w:t>
      </w:r>
      <w:r>
        <w:rPr>
          <w:rFonts w:ascii="仿宋" w:eastAsia="仿宋" w:hAnsi="仿宋" w:cs="仿宋"/>
          <w:sz w:val="32"/>
          <w:szCs w:val="32"/>
        </w:rPr>
        <w:t>清楚工作的关键点，考评内</w:t>
      </w:r>
      <w:r>
        <w:rPr>
          <w:rFonts w:ascii="仿宋" w:eastAsia="仿宋" w:hAnsi="仿宋" w:cs="仿宋"/>
          <w:sz w:val="32"/>
          <w:szCs w:val="32"/>
        </w:rPr>
        <w:lastRenderedPageBreak/>
        <w:t>容应该选择岗位工作的主要内容进行考评，不要面面俱到。</w:t>
      </w:r>
    </w:p>
    <w:p w14:paraId="29505FF0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其他是</w:t>
      </w:r>
      <w:r>
        <w:rPr>
          <w:rFonts w:ascii="仿宋" w:eastAsia="仿宋" w:hAnsi="仿宋" w:cs="仿宋"/>
          <w:sz w:val="32"/>
          <w:szCs w:val="32"/>
        </w:rPr>
        <w:t>不考评无关内容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绩效评估应遵循的第三条原则是不考评无关内容。绩效考评是对</w:t>
      </w:r>
      <w:r>
        <w:rPr>
          <w:rFonts w:ascii="仿宋" w:eastAsia="仿宋" w:hAnsi="仿宋" w:cs="仿宋" w:hint="eastAsia"/>
          <w:sz w:val="32"/>
          <w:szCs w:val="32"/>
        </w:rPr>
        <w:t>工作人员</w:t>
      </w:r>
      <w:r>
        <w:rPr>
          <w:rFonts w:ascii="仿宋" w:eastAsia="仿宋" w:hAnsi="仿宋" w:cs="仿宋"/>
          <w:sz w:val="32"/>
          <w:szCs w:val="32"/>
        </w:rPr>
        <w:t>的工作考评，对不影响工作的其它任何事情都不要进行考评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/>
          <w:sz w:val="32"/>
          <w:szCs w:val="32"/>
        </w:rPr>
        <w:t>否则会影响相关工作的考评成绩。</w:t>
      </w:r>
    </w:p>
    <w:p w14:paraId="0B7D32FD" w14:textId="77777777" w:rsidR="0097757A" w:rsidRDefault="000000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（3）方法：</w:t>
      </w:r>
    </w:p>
    <w:p w14:paraId="5D19BB3F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描述表格</w:t>
      </w:r>
    </w:p>
    <w:p w14:paraId="3F314796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书面</w:t>
      </w:r>
      <w:hyperlink r:id="rId6" w:tgtFrame="https://baike.baidu.com/item/%E7%BB%A9%E6%95%88%E8%AF%84%E4%BB%B7%E6%96%B9%E6%B3%95/_blank" w:history="1">
        <w:r>
          <w:rPr>
            <w:rFonts w:ascii="仿宋" w:eastAsia="仿宋" w:hAnsi="仿宋" w:cs="仿宋"/>
            <w:sz w:val="32"/>
            <w:szCs w:val="32"/>
          </w:rPr>
          <w:t>绩效评价</w:t>
        </w:r>
      </w:hyperlink>
      <w:r>
        <w:rPr>
          <w:rFonts w:ascii="仿宋" w:eastAsia="仿宋" w:hAnsi="仿宋" w:cs="仿宋"/>
          <w:sz w:val="32"/>
          <w:szCs w:val="32"/>
        </w:rPr>
        <w:t>时,最后都采取描述性语言格式来结束.对</w:t>
      </w:r>
      <w:r>
        <w:rPr>
          <w:rFonts w:ascii="仿宋" w:eastAsia="仿宋" w:hAnsi="仿宋" w:cs="仿宋" w:hint="eastAsia"/>
          <w:sz w:val="32"/>
          <w:szCs w:val="32"/>
        </w:rPr>
        <w:t>工作人员</w:t>
      </w:r>
      <w:r>
        <w:rPr>
          <w:rFonts w:ascii="仿宋" w:eastAsia="仿宋" w:hAnsi="仿宋" w:cs="仿宋"/>
          <w:sz w:val="32"/>
          <w:szCs w:val="32"/>
        </w:rPr>
        <w:t>所取得的进步与发展进行评价:</w:t>
      </w:r>
    </w:p>
    <w:p w14:paraId="60942E51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/>
          <w:sz w:val="32"/>
          <w:szCs w:val="32"/>
        </w:rPr>
        <w:t>针对每一种绩效要素</w:t>
      </w:r>
      <w:r>
        <w:rPr>
          <w:rFonts w:ascii="仿宋" w:eastAsia="仿宋" w:hAnsi="仿宋" w:cs="仿宋" w:hint="eastAsia"/>
          <w:sz w:val="32"/>
          <w:szCs w:val="32"/>
        </w:rPr>
        <w:t>工作人员</w:t>
      </w:r>
      <w:r>
        <w:rPr>
          <w:rFonts w:ascii="仿宋" w:eastAsia="仿宋" w:hAnsi="仿宋" w:cs="仿宋"/>
          <w:sz w:val="32"/>
          <w:szCs w:val="32"/>
        </w:rPr>
        <w:t>的工作绩效进行评价;</w:t>
      </w:r>
    </w:p>
    <w:p w14:paraId="2FC1B7B0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/>
          <w:sz w:val="32"/>
          <w:szCs w:val="32"/>
        </w:rPr>
        <w:t>写下关键的绩效</w:t>
      </w:r>
      <w:r>
        <w:rPr>
          <w:rFonts w:ascii="仿宋" w:eastAsia="仿宋" w:hAnsi="仿宋" w:cs="仿宋" w:hint="eastAsia"/>
          <w:sz w:val="32"/>
          <w:szCs w:val="32"/>
        </w:rPr>
        <w:t>目标或事件</w:t>
      </w:r>
    </w:p>
    <w:p w14:paraId="35B0A1BF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/>
          <w:sz w:val="32"/>
          <w:szCs w:val="32"/>
        </w:rPr>
        <w:t>制定一份</w:t>
      </w:r>
      <w:r>
        <w:rPr>
          <w:rFonts w:ascii="仿宋" w:eastAsia="仿宋" w:hAnsi="仿宋" w:cs="仿宋" w:hint="eastAsia"/>
          <w:sz w:val="32"/>
          <w:szCs w:val="32"/>
        </w:rPr>
        <w:t>长远的</w:t>
      </w:r>
      <w:r>
        <w:rPr>
          <w:rFonts w:ascii="仿宋" w:eastAsia="仿宋" w:hAnsi="仿宋" w:cs="仿宋"/>
          <w:sz w:val="32"/>
          <w:szCs w:val="32"/>
        </w:rPr>
        <w:t>绩效改善</w:t>
      </w:r>
      <w:r>
        <w:rPr>
          <w:rFonts w:ascii="仿宋" w:eastAsia="仿宋" w:hAnsi="仿宋" w:cs="仿宋" w:hint="eastAsia"/>
          <w:sz w:val="32"/>
          <w:szCs w:val="32"/>
        </w:rPr>
        <w:t>目标</w:t>
      </w:r>
    </w:p>
    <w:p w14:paraId="5439E8D0" w14:textId="77777777" w:rsidR="0097757A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（4）绩效评价工作过程：</w:t>
      </w:r>
    </w:p>
    <w:p w14:paraId="4CA557E4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分为四个阶段进行 评价准备 评价实施 撰写报告 整理归档</w:t>
      </w:r>
    </w:p>
    <w:p w14:paraId="7E29A7FB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1.评价准备 </w:t>
      </w:r>
    </w:p>
    <w:p w14:paraId="1F1E4671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收集、审核、分析项目涉及的相关资料；制定评价实施方案；</w:t>
      </w:r>
    </w:p>
    <w:p w14:paraId="67811312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征求各方意见，初步进行汇总</w:t>
      </w:r>
    </w:p>
    <w:p w14:paraId="5DC59851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2.评价实施</w:t>
      </w:r>
    </w:p>
    <w:p w14:paraId="00714228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在全面收集资料的基础上，对收集的资料进行分类整理、审查和分析；发放、收集、整理、分析调查问卷；对相关人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员进行询问；</w:t>
      </w:r>
    </w:p>
    <w:p w14:paraId="1403AD22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3.撰写报告</w:t>
      </w:r>
    </w:p>
    <w:p w14:paraId="6C15B875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根据绩效评价的原理和规范，结合现场核实情况，依据评价指标体系进行打分，分析扣分原因，提炼评价结论，撰写评价报告并根据专家审核意见修改完善。</w:t>
      </w:r>
    </w:p>
    <w:p w14:paraId="1852544F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4.整理归档</w:t>
      </w:r>
    </w:p>
    <w:p w14:paraId="297916DE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整理工作底稿和评价报告等有关资料，按照档案管理规定建立绩效评价工作档案。</w:t>
      </w:r>
    </w:p>
    <w:p w14:paraId="256F1705" w14:textId="77777777" w:rsidR="0097757A" w:rsidRDefault="00000000">
      <w:pPr>
        <w:numPr>
          <w:ilvl w:val="0"/>
          <w:numId w:val="1"/>
        </w:numPr>
        <w:spacing w:line="540" w:lineRule="exact"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存在问题</w:t>
      </w:r>
    </w:p>
    <w:p w14:paraId="31D2E286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洪涝灾害导致地下水位上升，施工难度大；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东渠村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上费村临时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用地问题</w:t>
      </w:r>
    </w:p>
    <w:p w14:paraId="02490201" w14:textId="77777777" w:rsidR="0097757A" w:rsidRDefault="00000000">
      <w:pPr>
        <w:numPr>
          <w:ilvl w:val="0"/>
          <w:numId w:val="1"/>
        </w:numPr>
        <w:spacing w:line="540" w:lineRule="exact"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有关建议</w:t>
      </w:r>
    </w:p>
    <w:p w14:paraId="45DE933D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制定多种方案进行尝试对比，力求找到性价比最高的降水排水方案进行施工，同时积极配合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峰镇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与东渠村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上费村进行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沟通交流，制定详细的施工方案，精准进行勘测定界。</w:t>
      </w:r>
    </w:p>
    <w:p w14:paraId="06C371D1" w14:textId="77777777" w:rsidR="0097757A" w:rsidRDefault="00000000">
      <w:pPr>
        <w:spacing w:line="540" w:lineRule="exact"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六、项目绩效目标</w:t>
      </w:r>
    </w:p>
    <w:p w14:paraId="12F22390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配合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峰镇解决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好临时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用地问题，协调各方人员,加快工程进度，完善城区管网建设，改善城市水环境及市民的生活环境。</w:t>
      </w:r>
    </w:p>
    <w:p w14:paraId="6E4B0D79" w14:textId="77777777" w:rsidR="0097757A" w:rsidRDefault="00000000">
      <w:pPr>
        <w:spacing w:line="540" w:lineRule="exact"/>
        <w:ind w:leftChars="200" w:left="420" w:firstLineChars="100" w:firstLine="3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七、评价结论</w:t>
      </w:r>
    </w:p>
    <w:p w14:paraId="5050C3B5" w14:textId="77777777" w:rsidR="0097757A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该建设项目评价结论为较优秀。</w:t>
      </w:r>
    </w:p>
    <w:sectPr w:rsidR="0097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909D4"/>
    <w:multiLevelType w:val="singleLevel"/>
    <w:tmpl w:val="5B8909D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6074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57A"/>
    <w:rsid w:val="008A3896"/>
    <w:rsid w:val="0097757A"/>
    <w:rsid w:val="03BC1D6D"/>
    <w:rsid w:val="0F516187"/>
    <w:rsid w:val="119E5DDA"/>
    <w:rsid w:val="1542197B"/>
    <w:rsid w:val="2B7E22DE"/>
    <w:rsid w:val="37850E2A"/>
    <w:rsid w:val="3F3C10F4"/>
    <w:rsid w:val="45764DE9"/>
    <w:rsid w:val="49004B43"/>
    <w:rsid w:val="4E933C24"/>
    <w:rsid w:val="6C63138A"/>
    <w:rsid w:val="792712C9"/>
    <w:rsid w:val="7D5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32D08"/>
  <w15:docId w15:val="{1E28645A-CB4B-49BF-AAF5-36ED670A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Body Text"/>
    <w:basedOn w:val="a"/>
    <w:qFormat/>
    <w:rPr>
      <w:rFonts w:eastAsia="仿宋_GB2312"/>
      <w:sz w:val="32"/>
    </w:rPr>
  </w:style>
  <w:style w:type="paragraph" w:styleId="a5">
    <w:name w:val="header"/>
    <w:basedOn w:val="a"/>
    <w:next w:val="a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7%BB%A9%E6%95%88%E8%AF%84%E4%BB%B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lxnn</dc:creator>
  <cp:lastModifiedBy>js.zfwz</cp:lastModifiedBy>
  <cp:revision>2</cp:revision>
  <cp:lastPrinted>2021-07-15T09:05:00Z</cp:lastPrinted>
  <dcterms:created xsi:type="dcterms:W3CDTF">2020-03-09T03:03:00Z</dcterms:created>
  <dcterms:modified xsi:type="dcterms:W3CDTF">2022-11-15T06:49:00Z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310B7767B9304886B827D59113C4A791</vt:lpwstr>
  </property>
</Properties>
</file>