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D60B" w14:textId="77777777" w:rsidR="001F115D" w:rsidRDefault="00000000">
      <w:pPr>
        <w:spacing w:beforeLines="800" w:before="2496" w:afterLines="100" w:after="312" w:line="560" w:lineRule="exact"/>
        <w:jc w:val="center"/>
        <w:rPr>
          <w:rFonts w:ascii="仿宋_GB2312"/>
          <w:spacing w:val="-11"/>
          <w:szCs w:val="30"/>
        </w:rPr>
      </w:pPr>
      <w:r>
        <w:rPr>
          <w:rFonts w:ascii="方正小标宋简体" w:eastAsia="方正小标宋简体" w:hAnsi="方正小标宋简体" w:cs="方正小标宋简体" w:hint="eastAsia"/>
          <w:spacing w:val="-11"/>
          <w:sz w:val="40"/>
          <w:szCs w:val="40"/>
        </w:rPr>
        <w:t>县直工委2021年工作经费项目支出绩效自评报告</w:t>
      </w:r>
    </w:p>
    <w:p w14:paraId="4B674C4C" w14:textId="77777777" w:rsidR="001F115D" w:rsidRDefault="00000000">
      <w:pPr>
        <w:ind w:firstLineChars="200" w:firstLine="640"/>
        <w:rPr>
          <w:rFonts w:ascii="黑体" w:eastAsia="黑体" w:hAnsi="黑体"/>
          <w:sz w:val="32"/>
          <w:szCs w:val="32"/>
        </w:rPr>
      </w:pPr>
      <w:r>
        <w:rPr>
          <w:rFonts w:ascii="黑体" w:eastAsia="黑体" w:hAnsi="黑体" w:hint="eastAsia"/>
          <w:sz w:val="32"/>
          <w:szCs w:val="32"/>
        </w:rPr>
        <w:t>一、基本情况</w:t>
      </w:r>
    </w:p>
    <w:p w14:paraId="54E6D374"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（一）项目概况</w:t>
      </w:r>
    </w:p>
    <w:p w14:paraId="364AECCC"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1.项目背景：</w:t>
      </w:r>
      <w:r>
        <w:rPr>
          <w:rFonts w:ascii="仿宋_GB2312" w:eastAsia="仿宋_GB2312" w:hAnsi="仿宋_GB2312" w:cs="仿宋_GB2312" w:hint="eastAsia"/>
          <w:color w:val="262626"/>
          <w:sz w:val="32"/>
          <w:szCs w:val="32"/>
        </w:rPr>
        <w:t>2021年</w:t>
      </w:r>
      <w:r>
        <w:rPr>
          <w:rFonts w:ascii="仿宋_GB2312" w:eastAsia="仿宋_GB2312" w:hAnsi="仿宋_GB2312" w:cs="仿宋_GB2312" w:hint="eastAsia"/>
          <w:sz w:val="32"/>
          <w:szCs w:val="32"/>
        </w:rPr>
        <w:t>，在县委的坚强领导下，我们坚持以习近平新时代中国特色社会主义思想为指引，深入贯彻落实县委决策部署，较好地完成了全年工作任务，努力推动县直机关党建工作</w:t>
      </w:r>
      <w:proofErr w:type="gramStart"/>
      <w:r>
        <w:rPr>
          <w:rFonts w:ascii="仿宋_GB2312" w:eastAsia="仿宋_GB2312" w:hAnsi="仿宋_GB2312" w:cs="仿宋_GB2312" w:hint="eastAsia"/>
          <w:sz w:val="32"/>
          <w:szCs w:val="32"/>
        </w:rPr>
        <w:t>提质量</w:t>
      </w:r>
      <w:proofErr w:type="gramEnd"/>
      <w:r>
        <w:rPr>
          <w:rFonts w:ascii="仿宋_GB2312" w:eastAsia="仿宋_GB2312" w:hAnsi="仿宋_GB2312" w:cs="仿宋_GB2312" w:hint="eastAsia"/>
          <w:sz w:val="32"/>
          <w:szCs w:val="32"/>
        </w:rPr>
        <w:t>上水平。为保障机关各项工作正常运转，2021年初，根据稷山县财政局预算批复文件，拨付我单位10万元工作经费。</w:t>
      </w:r>
    </w:p>
    <w:p w14:paraId="736B17E9" w14:textId="77777777" w:rsidR="001F115D" w:rsidRDefault="00000000">
      <w:pPr>
        <w:ind w:firstLineChars="200" w:firstLine="640"/>
        <w:jc w:val="left"/>
        <w:rPr>
          <w:rFonts w:ascii="仿宋_GB2312" w:eastAsia="仿宋_GB2312" w:hAnsi="仿宋_GB2312" w:cs="仿宋_GB2312"/>
          <w:sz w:val="32"/>
          <w:szCs w:val="32"/>
        </w:rPr>
      </w:pPr>
      <w:r>
        <w:rPr>
          <w:rFonts w:ascii="仿宋" w:eastAsia="仿宋" w:hAnsi="仿宋" w:hint="eastAsia"/>
          <w:sz w:val="32"/>
          <w:szCs w:val="32"/>
        </w:rPr>
        <w:t>2.主要内</w:t>
      </w:r>
      <w:r>
        <w:rPr>
          <w:rFonts w:ascii="仿宋_GB2312" w:eastAsia="仿宋_GB2312" w:hAnsi="仿宋_GB2312" w:cs="仿宋_GB2312" w:hint="eastAsia"/>
          <w:sz w:val="32"/>
          <w:szCs w:val="32"/>
        </w:rPr>
        <w:t>容及实施情况：</w:t>
      </w:r>
    </w:p>
    <w:p w14:paraId="6E81429F" w14:textId="49A5AC6B"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一是聚焦政治引领，持续推进政治</w:t>
      </w:r>
      <w:proofErr w:type="gramStart"/>
      <w:r>
        <w:rPr>
          <w:rFonts w:ascii="仿宋_GB2312" w:eastAsia="仿宋_GB2312" w:hAnsi="仿宋_GB2312" w:cs="仿宋_GB2312" w:hint="eastAsia"/>
          <w:sz w:val="32"/>
          <w:szCs w:val="32"/>
        </w:rPr>
        <w:t>型机关</w:t>
      </w:r>
      <w:proofErr w:type="gramEnd"/>
      <w:r>
        <w:rPr>
          <w:rFonts w:ascii="仿宋_GB2312" w:eastAsia="仿宋_GB2312" w:hAnsi="仿宋_GB2312" w:cs="仿宋_GB2312" w:hint="eastAsia"/>
          <w:sz w:val="32"/>
          <w:szCs w:val="32"/>
        </w:rPr>
        <w:t>建设。组织开展了习近平</w:t>
      </w:r>
      <w:r w:rsidR="00965AAD">
        <w:rPr>
          <w:rFonts w:ascii="仿宋_GB2312" w:eastAsia="仿宋_GB2312" w:hAnsi="仿宋_GB2312" w:cs="仿宋_GB2312" w:hint="eastAsia"/>
          <w:sz w:val="32"/>
          <w:szCs w:val="32"/>
        </w:rPr>
        <w:t>新时代</w:t>
      </w:r>
      <w:r>
        <w:rPr>
          <w:rFonts w:ascii="仿宋_GB2312" w:eastAsia="仿宋_GB2312" w:hAnsi="仿宋_GB2312" w:cs="仿宋_GB2312" w:hint="eastAsia"/>
          <w:sz w:val="32"/>
          <w:szCs w:val="32"/>
        </w:rPr>
        <w:t>中国特色社会主义思想宣讲活动、县直机关建党一百周年庆祝活动、县直“五型模范机关”观摩。</w:t>
      </w:r>
    </w:p>
    <w:p w14:paraId="6FE5CD10"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二是聚焦学习提升，持续推进学习</w:t>
      </w:r>
      <w:proofErr w:type="gramStart"/>
      <w:r>
        <w:rPr>
          <w:rFonts w:ascii="仿宋_GB2312" w:eastAsia="仿宋_GB2312" w:hAnsi="仿宋_GB2312" w:cs="仿宋_GB2312" w:hint="eastAsia"/>
          <w:sz w:val="32"/>
          <w:szCs w:val="32"/>
        </w:rPr>
        <w:t>型机关</w:t>
      </w:r>
      <w:proofErr w:type="gramEnd"/>
      <w:r>
        <w:rPr>
          <w:rFonts w:ascii="仿宋_GB2312" w:eastAsia="仿宋_GB2312" w:hAnsi="仿宋_GB2312" w:cs="仿宋_GB2312" w:hint="eastAsia"/>
          <w:sz w:val="32"/>
          <w:szCs w:val="32"/>
        </w:rPr>
        <w:t>建设。全力推进党支部书记“两比一争”素质提升专项行动、落实主题党日活动长效机制、全面加强党务培训。</w:t>
      </w:r>
    </w:p>
    <w:p w14:paraId="5DF8D007" w14:textId="77777777" w:rsidR="001F115D" w:rsidRDefault="00000000">
      <w:r>
        <w:rPr>
          <w:rFonts w:ascii="仿宋_GB2312" w:eastAsia="仿宋_GB2312" w:hAnsi="仿宋_GB2312" w:cs="仿宋_GB2312" w:hint="eastAsia"/>
          <w:sz w:val="32"/>
          <w:szCs w:val="32"/>
        </w:rPr>
        <w:br w:type="page"/>
      </w:r>
    </w:p>
    <w:p w14:paraId="2D518811"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三是聚焦组织提升，持续推进实干</w:t>
      </w:r>
      <w:proofErr w:type="gramStart"/>
      <w:r>
        <w:rPr>
          <w:rFonts w:ascii="仿宋_GB2312" w:eastAsia="仿宋_GB2312" w:hAnsi="仿宋_GB2312" w:cs="仿宋_GB2312" w:hint="eastAsia"/>
          <w:sz w:val="32"/>
          <w:szCs w:val="32"/>
        </w:rPr>
        <w:t>型机关</w:t>
      </w:r>
      <w:proofErr w:type="gramEnd"/>
      <w:r>
        <w:rPr>
          <w:rFonts w:ascii="仿宋_GB2312" w:eastAsia="仿宋_GB2312" w:hAnsi="仿宋_GB2312" w:cs="仿宋_GB2312" w:hint="eastAsia"/>
          <w:sz w:val="32"/>
          <w:szCs w:val="32"/>
        </w:rPr>
        <w:t>建设。强化组织体系建设、强化党员队伍建设、强化活动阵地建设。</w:t>
      </w:r>
    </w:p>
    <w:p w14:paraId="2BDDC0C1"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四是聚焦为民服务，持续推进服务型机关建设。组织开展“社区吹哨·党员报到”常态化志愿服务专项行动、“党旗在基层一线高高飘扬”实践活动。</w:t>
      </w:r>
    </w:p>
    <w:p w14:paraId="75387803"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五是聚焦从严治党，持续推进廉洁</w:t>
      </w:r>
      <w:proofErr w:type="gramStart"/>
      <w:r>
        <w:rPr>
          <w:rFonts w:ascii="仿宋_GB2312" w:eastAsia="仿宋_GB2312" w:hAnsi="仿宋_GB2312" w:cs="仿宋_GB2312" w:hint="eastAsia"/>
          <w:sz w:val="32"/>
          <w:szCs w:val="32"/>
        </w:rPr>
        <w:t>型机关</w:t>
      </w:r>
      <w:proofErr w:type="gramEnd"/>
      <w:r>
        <w:rPr>
          <w:rFonts w:ascii="仿宋_GB2312" w:eastAsia="仿宋_GB2312" w:hAnsi="仿宋_GB2312" w:cs="仿宋_GB2312" w:hint="eastAsia"/>
          <w:sz w:val="32"/>
          <w:szCs w:val="32"/>
        </w:rPr>
        <w:t>建设。结合省委巡视整改，加强党建主体责任落实是加强党建工作督办通报力度，倒</w:t>
      </w:r>
      <w:proofErr w:type="gramStart"/>
      <w:r>
        <w:rPr>
          <w:rFonts w:ascii="仿宋_GB2312" w:eastAsia="仿宋_GB2312" w:hAnsi="仿宋_GB2312" w:cs="仿宋_GB2312" w:hint="eastAsia"/>
          <w:sz w:val="32"/>
          <w:szCs w:val="32"/>
        </w:rPr>
        <w:t>逼责任</w:t>
      </w:r>
      <w:proofErr w:type="gramEnd"/>
      <w:r>
        <w:rPr>
          <w:rFonts w:ascii="仿宋_GB2312" w:eastAsia="仿宋_GB2312" w:hAnsi="仿宋_GB2312" w:cs="仿宋_GB2312" w:hint="eastAsia"/>
          <w:sz w:val="32"/>
          <w:szCs w:val="32"/>
        </w:rPr>
        <w:t>落实。</w:t>
      </w:r>
    </w:p>
    <w:p w14:paraId="12610B5F"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3.资金投入和使用情况：</w:t>
      </w:r>
    </w:p>
    <w:p w14:paraId="2FFDEDCA"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我单位工作经费预算共10万元，实际到位资金为10万元，全年共支出9.39万元，其中：办公费2.31万元、印刷费1.80万元、邮电费0.5万元、差旅费0.42万元、劳务费2.4万元、其他商品和服务支出0.3万元、办公设备购置1.66万元。</w:t>
      </w:r>
    </w:p>
    <w:p w14:paraId="3B9833A7"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（二）项目绩效目标</w:t>
      </w:r>
    </w:p>
    <w:p w14:paraId="59025C44" w14:textId="77777777" w:rsidR="001F115D" w:rsidRDefault="00000000">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总体目标：保障单位各项工作正常开展，促进单位党建业务工作有序推进。贯彻落实中央、省委、市委、县委各项决策部署，指导县直各单位党建工作，充分发挥党建引领作用。</w:t>
      </w:r>
    </w:p>
    <w:p w14:paraId="4A9A8B4C" w14:textId="77777777" w:rsidR="001F115D" w:rsidRDefault="00000000">
      <w:pPr>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25DEC059"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（一）绩效评价目的、对象和范围</w:t>
      </w:r>
    </w:p>
    <w:p w14:paraId="6D85D2B9" w14:textId="77777777" w:rsidR="001F115D" w:rsidRDefault="00000000">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1.开展绩效评价目的：运用一定的评价方法、量化指标</w:t>
      </w:r>
      <w:r>
        <w:rPr>
          <w:rFonts w:ascii="仿宋_GB2312" w:eastAsia="仿宋_GB2312" w:hAnsi="仿宋_GB2312" w:cs="仿宋_GB2312" w:hint="eastAsia"/>
          <w:sz w:val="32"/>
          <w:szCs w:val="32"/>
        </w:rPr>
        <w:lastRenderedPageBreak/>
        <w:t>及评价标准，对我单位2021年工作经费所确定的</w:t>
      </w:r>
      <w:hyperlink r:id="rId8" w:tgtFrame="https://baike.baidu.com/item/%E7%BB%A9%E6%95%88%E8%AF%84%E4%BB%B7/_blank" w:history="1">
        <w:r>
          <w:rPr>
            <w:rFonts w:ascii="仿宋_GB2312" w:eastAsia="仿宋_GB2312" w:hAnsi="仿宋_GB2312" w:cs="仿宋_GB2312" w:hint="eastAsia"/>
            <w:sz w:val="32"/>
            <w:szCs w:val="32"/>
          </w:rPr>
          <w:t>绩效目标</w:t>
        </w:r>
      </w:hyperlink>
      <w:r>
        <w:rPr>
          <w:rFonts w:ascii="仿宋_GB2312" w:eastAsia="仿宋_GB2312" w:hAnsi="仿宋_GB2312" w:cs="仿宋_GB2312" w:hint="eastAsia"/>
          <w:sz w:val="32"/>
          <w:szCs w:val="32"/>
        </w:rPr>
        <w:t>的实现程度进行的综合性评价。</w:t>
      </w:r>
    </w:p>
    <w:p w14:paraId="41F1EC7B"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2.绩效评价对象和范围：2021年各项重点工作，机关全体工作人员。</w:t>
      </w:r>
    </w:p>
    <w:p w14:paraId="790A0C76"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（二）绩效评价原则、评价指标体系（附表说明）、评价方法、评价标准</w:t>
      </w:r>
    </w:p>
    <w:p w14:paraId="118D0CA5"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按照稷山县财政局关于预算单位财政资金预算绩效管理考评办法的相关要求，我单位根据实际情况及2021年重点工作，细化了绩效评价项目的各项指标，可量化的用数值描述，不可量化的以定性描述，做到科学量化、便于实施。绩效评价工作遵循实事求是的原则，使整体绩效评价能充分反映成效，如实反映问题。</w:t>
      </w:r>
    </w:p>
    <w:p w14:paraId="6B2AE07E" w14:textId="77777777" w:rsidR="001F115D" w:rsidRDefault="00000000">
      <w:pPr>
        <w:numPr>
          <w:ilvl w:val="0"/>
          <w:numId w:val="1"/>
        </w:numPr>
        <w:ind w:firstLineChars="200" w:firstLine="640"/>
        <w:outlineLvl w:val="0"/>
        <w:rPr>
          <w:rFonts w:ascii="楷体" w:eastAsia="楷体" w:hAnsi="楷体" w:cs="楷体"/>
          <w:sz w:val="32"/>
          <w:szCs w:val="32"/>
        </w:rPr>
      </w:pPr>
      <w:r>
        <w:rPr>
          <w:rFonts w:ascii="楷体" w:eastAsia="楷体" w:hAnsi="楷体" w:cs="楷体" w:hint="eastAsia"/>
          <w:sz w:val="32"/>
          <w:szCs w:val="32"/>
        </w:rPr>
        <w:t>绩效评价工作过程</w:t>
      </w:r>
    </w:p>
    <w:p w14:paraId="66F337B5"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成立绩效自我评价小组，明确岗位职责和任务分工，为开展绩效自评提供组织保障。依据《项目支出绩效评价指标体系框架（参考）》对2021年工作经费使用、单位职责履行及机关日常运转情况，进行综合分析评价，并在此基础上形成了绩效评价结论。</w:t>
      </w:r>
    </w:p>
    <w:p w14:paraId="1BAD175D" w14:textId="77777777" w:rsidR="001F115D" w:rsidRDefault="00000000">
      <w:pPr>
        <w:ind w:firstLineChars="200" w:firstLine="640"/>
        <w:rPr>
          <w:rFonts w:ascii="黑体" w:eastAsia="黑体" w:hAnsi="黑体"/>
          <w:sz w:val="32"/>
          <w:szCs w:val="32"/>
        </w:rPr>
      </w:pPr>
      <w:r>
        <w:rPr>
          <w:rFonts w:ascii="黑体" w:eastAsia="黑体" w:hAnsi="黑体" w:hint="eastAsia"/>
          <w:sz w:val="32"/>
          <w:szCs w:val="32"/>
        </w:rPr>
        <w:t>三、综合评价情况及评价结论（附相关评分表）</w:t>
      </w:r>
    </w:p>
    <w:p w14:paraId="5A6600E2"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本次项目绩效评价，我单位按照各项具体工作的完成，对绩效目标进行了审核评价。各项指标得分情况：资金执行率9分、产出指标45分、效益指标30分、满意度指标10</w:t>
      </w:r>
      <w:r>
        <w:rPr>
          <w:rFonts w:ascii="仿宋_GB2312" w:eastAsia="仿宋_GB2312" w:hAnsi="仿宋_GB2312" w:cs="仿宋_GB2312" w:hint="eastAsia"/>
          <w:sz w:val="32"/>
          <w:szCs w:val="32"/>
        </w:rPr>
        <w:lastRenderedPageBreak/>
        <w:t>分，总得分94分，评定等级为优秀。</w:t>
      </w:r>
    </w:p>
    <w:p w14:paraId="163CBD7D" w14:textId="77777777" w:rsidR="001F115D" w:rsidRDefault="00000000">
      <w:pPr>
        <w:ind w:firstLineChars="200" w:firstLine="640"/>
        <w:rPr>
          <w:rFonts w:ascii="黑体" w:eastAsia="黑体" w:hAnsi="黑体"/>
          <w:sz w:val="32"/>
          <w:szCs w:val="32"/>
        </w:rPr>
      </w:pPr>
      <w:r>
        <w:rPr>
          <w:rFonts w:ascii="黑体" w:eastAsia="黑体" w:hAnsi="黑体" w:hint="eastAsia"/>
          <w:sz w:val="32"/>
          <w:szCs w:val="32"/>
        </w:rPr>
        <w:t>四、绩效评价指标分析</w:t>
      </w:r>
    </w:p>
    <w:p w14:paraId="333E20A7"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（一）项目决策情况</w:t>
      </w:r>
    </w:p>
    <w:p w14:paraId="71778201" w14:textId="77777777" w:rsidR="001F115D" w:rsidRDefault="00000000">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项目立项依据充分，立项程序规范，我单位坚决贯彻落实省市县的各项决策部署，根据年初全县党建工作重点安排与《稷山县县直工委2021年目标责任考核确认书》，细化工作指标，合理制定了各项工作任务。</w:t>
      </w:r>
    </w:p>
    <w:p w14:paraId="10C34A51" w14:textId="77777777" w:rsidR="001F115D" w:rsidRDefault="00000000">
      <w:pPr>
        <w:ind w:firstLineChars="200" w:firstLine="640"/>
        <w:outlineLvl w:val="0"/>
        <w:rPr>
          <w:rFonts w:ascii="楷体" w:eastAsia="楷体" w:hAnsi="楷体" w:cs="楷体"/>
          <w:sz w:val="32"/>
          <w:szCs w:val="32"/>
        </w:rPr>
      </w:pPr>
      <w:r>
        <w:rPr>
          <w:rFonts w:ascii="楷体" w:eastAsia="楷体" w:hAnsi="楷体" w:cs="楷体" w:hint="eastAsia"/>
          <w:sz w:val="32"/>
          <w:szCs w:val="32"/>
        </w:rPr>
        <w:t>（二）项目过程情况</w:t>
      </w:r>
    </w:p>
    <w:p w14:paraId="2F06B2E9" w14:textId="77777777" w:rsidR="001F115D" w:rsidRDefault="00000000">
      <w:pPr>
        <w:ind w:firstLineChars="200" w:firstLine="640"/>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全年预算执行中我单位始终严格按照财务各项法律法规与政府会计制度、财务管理制度执行，及时审批各项手续，机关的日常工作运行得到保障。</w:t>
      </w:r>
    </w:p>
    <w:p w14:paraId="2F0A51F0" w14:textId="77777777" w:rsidR="001F115D" w:rsidRDefault="00000000">
      <w:pPr>
        <w:ind w:firstLineChars="200" w:firstLine="640"/>
        <w:rPr>
          <w:rFonts w:ascii="楷体" w:eastAsia="楷体" w:hAnsi="楷体" w:cs="楷体"/>
          <w:sz w:val="32"/>
          <w:szCs w:val="32"/>
        </w:rPr>
      </w:pPr>
      <w:r>
        <w:rPr>
          <w:rFonts w:ascii="楷体" w:eastAsia="楷体" w:hAnsi="楷体" w:cs="楷体" w:hint="eastAsia"/>
          <w:sz w:val="32"/>
          <w:szCs w:val="32"/>
        </w:rPr>
        <w:t>（三）项目产出情况</w:t>
      </w:r>
    </w:p>
    <w:p w14:paraId="39F62DFE"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资金落实到位情况良好，管理制度健全、制度执行有效、项目质量可控。项目实施后保障了单位正常运转的日常支出，持续推进了县直基层党组织党建工作的开展。工作经费，主要用于支付办公费、印刷费、邮电费、差旅费、办公设备购置及其他商品和服务支出等。</w:t>
      </w:r>
    </w:p>
    <w:p w14:paraId="344F3FE4" w14:textId="77777777" w:rsidR="001F115D" w:rsidRDefault="00000000">
      <w:pPr>
        <w:ind w:firstLineChars="200" w:firstLine="640"/>
        <w:rPr>
          <w:rFonts w:ascii="楷体" w:eastAsia="楷体" w:hAnsi="楷体" w:cs="楷体"/>
          <w:sz w:val="32"/>
          <w:szCs w:val="32"/>
        </w:rPr>
      </w:pPr>
      <w:r>
        <w:rPr>
          <w:rFonts w:ascii="楷体" w:eastAsia="楷体" w:hAnsi="楷体" w:cs="楷体" w:hint="eastAsia"/>
          <w:sz w:val="32"/>
          <w:szCs w:val="32"/>
        </w:rPr>
        <w:t>（四）项目效益情况</w:t>
      </w:r>
    </w:p>
    <w:p w14:paraId="5F52E6C4" w14:textId="77777777" w:rsidR="001F115D" w:rsidRDefault="00000000">
      <w:pPr>
        <w:ind w:firstLineChars="200" w:firstLine="640"/>
        <w:outlineLvl w:val="0"/>
        <w:rPr>
          <w:rFonts w:eastAsia="仿宋"/>
          <w:sz w:val="32"/>
          <w:szCs w:val="32"/>
        </w:rPr>
      </w:pPr>
      <w:r>
        <w:rPr>
          <w:rFonts w:ascii="仿宋_GB2312" w:eastAsia="仿宋_GB2312" w:hAnsi="仿宋_GB2312" w:cs="仿宋_GB2312" w:hint="eastAsia"/>
          <w:sz w:val="32"/>
          <w:szCs w:val="32"/>
        </w:rPr>
        <w:t>单位日常工作均按照相关管理制度执行，建立了“工作有计划、实施有方案、日常有监督”的管理机制，党建工作取得了较好的成效，工作效能得到了提高。</w:t>
      </w:r>
    </w:p>
    <w:p w14:paraId="0A6BDE59" w14:textId="77777777" w:rsidR="001F115D" w:rsidRDefault="00000000">
      <w:pPr>
        <w:ind w:firstLineChars="200" w:firstLine="640"/>
        <w:rPr>
          <w:rFonts w:eastAsia="仿宋_GB2312"/>
          <w:sz w:val="32"/>
        </w:rPr>
      </w:pPr>
      <w:r>
        <w:rPr>
          <w:rFonts w:ascii="黑体" w:eastAsia="黑体" w:hAnsi="黑体" w:cs="黑体" w:hint="eastAsia"/>
          <w:sz w:val="32"/>
          <w:szCs w:val="40"/>
        </w:rPr>
        <w:t>五、</w:t>
      </w:r>
      <w:r>
        <w:rPr>
          <w:rFonts w:ascii="黑体" w:eastAsia="黑体" w:hAnsi="黑体" w:hint="eastAsia"/>
          <w:sz w:val="32"/>
          <w:szCs w:val="32"/>
        </w:rPr>
        <w:t>主要经验及做法</w:t>
      </w:r>
    </w:p>
    <w:p w14:paraId="673DBA72" w14:textId="77777777" w:rsidR="001F115D" w:rsidRDefault="00000000">
      <w:pPr>
        <w:widowControl/>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绩效评价体系应遵循“内容全面、方法科学、制度规范、客观公正、操作简便、适应性广”的基本原则，设计的部门绩效考核指标体系应符合单位实际发展的状况。绩效目标、绩效指标、评价标准做到量化具体、准确清晰、定性指标与定量指标相结合。单位要提高认识，构建科学完善、表述精准的绩效评价管理体系，确保绩效目标可审核、可监控、可评价。</w:t>
      </w:r>
    </w:p>
    <w:p w14:paraId="46269782" w14:textId="77777777" w:rsidR="001F115D" w:rsidRDefault="00000000">
      <w:pPr>
        <w:ind w:firstLineChars="200" w:firstLine="640"/>
        <w:jc w:val="left"/>
        <w:rPr>
          <w:rFonts w:ascii="黑体" w:eastAsia="黑体" w:hAnsi="黑体"/>
          <w:sz w:val="32"/>
          <w:szCs w:val="32"/>
        </w:rPr>
      </w:pPr>
      <w:r>
        <w:rPr>
          <w:rFonts w:ascii="黑体" w:eastAsia="黑体" w:hAnsi="黑体" w:hint="eastAsia"/>
          <w:sz w:val="32"/>
          <w:szCs w:val="32"/>
        </w:rPr>
        <w:t>六、存在的问题及原因分析</w:t>
      </w:r>
    </w:p>
    <w:p w14:paraId="518F25E0" w14:textId="77777777" w:rsidR="001F115D" w:rsidRDefault="00000000">
      <w:pPr>
        <w:ind w:firstLineChars="200" w:firstLine="640"/>
        <w:jc w:val="left"/>
        <w:rPr>
          <w:rFonts w:ascii="黑体" w:eastAsia="黑体" w:hAnsi="黑体"/>
          <w:sz w:val="32"/>
          <w:szCs w:val="32"/>
        </w:rPr>
      </w:pPr>
      <w:r>
        <w:rPr>
          <w:rFonts w:ascii="仿宋_GB2312" w:eastAsia="仿宋_GB2312" w:hAnsi="仿宋_GB2312" w:cs="仿宋_GB2312" w:hint="eastAsia"/>
          <w:sz w:val="32"/>
          <w:szCs w:val="32"/>
        </w:rPr>
        <w:t>绩效目标设定不够科学，在申报部门预算时，中心绩效目标设定指向不够明确，目标选用重点不突出，定性指标较多，定量指标较少。</w:t>
      </w:r>
    </w:p>
    <w:p w14:paraId="7BACDF6F" w14:textId="77777777" w:rsidR="001F115D" w:rsidRDefault="00000000">
      <w:pPr>
        <w:numPr>
          <w:ilvl w:val="0"/>
          <w:numId w:val="2"/>
        </w:numPr>
        <w:ind w:firstLineChars="200" w:firstLine="640"/>
        <w:rPr>
          <w:rFonts w:ascii="黑体" w:eastAsia="黑体" w:hAnsi="黑体"/>
          <w:sz w:val="32"/>
          <w:szCs w:val="32"/>
        </w:rPr>
      </w:pPr>
      <w:r>
        <w:rPr>
          <w:rFonts w:ascii="黑体" w:eastAsia="黑体" w:hAnsi="黑体" w:hint="eastAsia"/>
          <w:sz w:val="32"/>
          <w:szCs w:val="32"/>
        </w:rPr>
        <w:t>整改措施</w:t>
      </w:r>
    </w:p>
    <w:p w14:paraId="32049618" w14:textId="77777777" w:rsidR="001F115D"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进一步加强预算绩效管理。规范绩效目标编制，科学选定绩效指标，尽量多使用定量指标，合理确定指标标准，加强绩效评价工作，增强单位支出责任，切实提高财政资金的使用效益；二是合理安排收支预算，严格预算管理。科学合理编制部门预算，使预算更加切合实际，增强预算约束意识，提高科学化、精细</w:t>
      </w:r>
      <w:proofErr w:type="gramStart"/>
      <w:r>
        <w:rPr>
          <w:rFonts w:ascii="仿宋_GB2312" w:eastAsia="仿宋_GB2312" w:hAnsi="仿宋_GB2312" w:cs="仿宋_GB2312" w:hint="eastAsia"/>
          <w:sz w:val="32"/>
          <w:szCs w:val="32"/>
        </w:rPr>
        <w:t>化预算</w:t>
      </w:r>
      <w:proofErr w:type="gramEnd"/>
      <w:r>
        <w:rPr>
          <w:rFonts w:ascii="仿宋_GB2312" w:eastAsia="仿宋_GB2312" w:hAnsi="仿宋_GB2312" w:cs="仿宋_GB2312" w:hint="eastAsia"/>
          <w:sz w:val="32"/>
          <w:szCs w:val="32"/>
        </w:rPr>
        <w:t>管理水平。</w:t>
      </w:r>
    </w:p>
    <w:p w14:paraId="74FED86E" w14:textId="77777777" w:rsidR="001F115D" w:rsidRDefault="001F115D">
      <w:pPr>
        <w:ind w:firstLineChars="200" w:firstLine="640"/>
        <w:rPr>
          <w:rFonts w:ascii="仿宋_GB2312" w:eastAsia="仿宋_GB2312" w:hAnsi="仿宋_GB2312" w:cs="仿宋_GB2312"/>
          <w:sz w:val="32"/>
          <w:szCs w:val="32"/>
        </w:rPr>
      </w:pPr>
    </w:p>
    <w:p w14:paraId="6FC1D943" w14:textId="77777777" w:rsidR="001F115D" w:rsidRDefault="001F115D">
      <w:pPr>
        <w:ind w:firstLineChars="200" w:firstLine="640"/>
        <w:rPr>
          <w:rFonts w:ascii="仿宋_GB2312" w:eastAsia="仿宋_GB2312" w:hAnsi="仿宋_GB2312" w:cs="仿宋_GB2312"/>
          <w:sz w:val="32"/>
          <w:szCs w:val="32"/>
        </w:rPr>
      </w:pPr>
    </w:p>
    <w:p w14:paraId="7AB8CF5B" w14:textId="77777777" w:rsidR="001F115D" w:rsidRDefault="00000000">
      <w:pPr>
        <w:ind w:firstLineChars="200" w:firstLine="64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中共稷山县直属机关工作委员会</w:t>
      </w:r>
    </w:p>
    <w:p w14:paraId="1EF7C52E" w14:textId="77777777" w:rsidR="001F115D" w:rsidRDefault="00000000">
      <w:pPr>
        <w:wordWrap w:val="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2022年3月10日     </w:t>
      </w:r>
    </w:p>
    <w:sectPr w:rsidR="001F11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2D3E7" w14:textId="77777777" w:rsidR="007F3FAE" w:rsidRDefault="007F3FAE">
      <w:r>
        <w:separator/>
      </w:r>
    </w:p>
  </w:endnote>
  <w:endnote w:type="continuationSeparator" w:id="0">
    <w:p w14:paraId="2CDDF4AF" w14:textId="77777777" w:rsidR="007F3FAE" w:rsidRDefault="007F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AB91D" w14:textId="77777777" w:rsidR="007F3FAE" w:rsidRDefault="007F3FAE">
      <w:r>
        <w:separator/>
      </w:r>
    </w:p>
  </w:footnote>
  <w:footnote w:type="continuationSeparator" w:id="0">
    <w:p w14:paraId="31D46791" w14:textId="77777777" w:rsidR="007F3FAE" w:rsidRDefault="007F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4398B"/>
    <w:multiLevelType w:val="singleLevel"/>
    <w:tmpl w:val="1354398B"/>
    <w:lvl w:ilvl="0">
      <w:start w:val="3"/>
      <w:numFmt w:val="chineseCounting"/>
      <w:suff w:val="nothing"/>
      <w:lvlText w:val="（%1）"/>
      <w:lvlJc w:val="left"/>
      <w:rPr>
        <w:rFonts w:hint="eastAsia"/>
      </w:rPr>
    </w:lvl>
  </w:abstractNum>
  <w:abstractNum w:abstractNumId="1" w15:restartNumberingAfterBreak="0">
    <w:nsid w:val="27C8F189"/>
    <w:multiLevelType w:val="singleLevel"/>
    <w:tmpl w:val="27C8F189"/>
    <w:lvl w:ilvl="0">
      <w:start w:val="7"/>
      <w:numFmt w:val="chineseCounting"/>
      <w:suff w:val="nothing"/>
      <w:lvlText w:val="%1、"/>
      <w:lvlJc w:val="left"/>
      <w:rPr>
        <w:rFonts w:hint="eastAsia"/>
      </w:rPr>
    </w:lvl>
  </w:abstractNum>
  <w:num w:numId="1" w16cid:durableId="1868910166">
    <w:abstractNumId w:val="0"/>
  </w:num>
  <w:num w:numId="2" w16cid:durableId="60754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01102"/>
    <w:rsid w:val="001F115D"/>
    <w:rsid w:val="00401102"/>
    <w:rsid w:val="007F3FAE"/>
    <w:rsid w:val="008761DA"/>
    <w:rsid w:val="00965AAD"/>
    <w:rsid w:val="00B674CC"/>
    <w:rsid w:val="00EA558C"/>
    <w:rsid w:val="01C95F31"/>
    <w:rsid w:val="142B27C9"/>
    <w:rsid w:val="2E745438"/>
    <w:rsid w:val="381C7358"/>
    <w:rsid w:val="3A625DC0"/>
    <w:rsid w:val="46291C96"/>
    <w:rsid w:val="48370057"/>
    <w:rsid w:val="525222DF"/>
    <w:rsid w:val="60727A67"/>
    <w:rsid w:val="7409209A"/>
    <w:rsid w:val="76B031E0"/>
    <w:rsid w:val="785274E9"/>
    <w:rsid w:val="7E403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26417"/>
  <w15:docId w15:val="{371FF543-B000-4B73-A624-D9994FB0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Body Text Indent"/>
    <w:basedOn w:val="a"/>
    <w:qFormat/>
    <w:pPr>
      <w:spacing w:after="120"/>
      <w:ind w:leftChars="200" w:left="420"/>
    </w:pPr>
  </w:style>
  <w:style w:type="paragraph" w:styleId="2">
    <w:name w:val="Body Text First Indent 2"/>
    <w:basedOn w:val="a5"/>
    <w:qFormat/>
    <w:pPr>
      <w:ind w:firstLineChars="200" w:firstLine="420"/>
    </w:pPr>
    <w:rPr>
      <w:rFonts w:eastAsia="仿宋_GB2312"/>
      <w:sz w:val="32"/>
    </w:rPr>
  </w:style>
  <w:style w:type="character" w:styleId="a6">
    <w:name w:val="Hyperlink"/>
    <w:basedOn w:val="a1"/>
    <w:uiPriority w:val="99"/>
    <w:semiHidden/>
    <w:unhideWhenUsed/>
    <w:qFormat/>
    <w:rPr>
      <w:color w:val="0000FF"/>
      <w:u w:val="single"/>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aike.baidu.com/item/%E7%BB%A9%E6%95%88%E7%9B%AE%E6%A0%87/2564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341</Words>
  <Characters>1948</Characters>
  <Application>Microsoft Office Word</Application>
  <DocSecurity>0</DocSecurity>
  <Lines>16</Lines>
  <Paragraphs>4</Paragraphs>
  <ScaleCrop>false</ScaleCrop>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js.zfwz</cp:lastModifiedBy>
  <cp:revision>2</cp:revision>
  <dcterms:created xsi:type="dcterms:W3CDTF">2020-12-16T03:39:00Z</dcterms:created>
  <dcterms:modified xsi:type="dcterms:W3CDTF">2023-05-10T09:08:00Z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0D345EB920E842378A5E7D8CAC9F460E</vt:lpwstr>
  </property>
</Properties>
</file>