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本次检验项目</w:t>
      </w:r>
    </w:p>
    <w:p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560" w:leftChars="20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豆芽</w:t>
      </w:r>
    </w:p>
    <w:p>
      <w:pPr>
        <w:pStyle w:val="3"/>
        <w:numPr>
          <w:ilvl w:val="0"/>
          <w:numId w:val="0"/>
        </w:numPr>
        <w:bidi w:val="0"/>
        <w:ind w:left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GB 2762-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国家食品药品监督管理总局 农业部 国家卫生和计划生育委员会关于豆芽生产过程中禁止使用6-苄基腺嘌呤等物质的公告（2015年1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22556-2008《豆芽卫生标准》等标准。</w:t>
      </w:r>
    </w:p>
    <w:p>
      <w:pPr>
        <w:pStyle w:val="3"/>
        <w:bidi w:val="0"/>
        <w:ind w:left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4-氯苯氧乙酸钠(以4-氯苯氧乙酸计)、6-苄基腺嘌呤(6-BA)、铅（以Pb计)、亚硫酸盐（以SO2计）、总汞（以Hg计）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二、蔬菜类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（一）抽检依据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2762-2022《食品安全国家标准 食品中污染物限量》，GB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》等标准。</w:t>
      </w:r>
    </w:p>
    <w:p>
      <w:pPr>
        <w:pStyle w:val="3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噻虫嗪、三唑磷、水胺硫磷、戊唑醇、氧乐果、铅（以Pb计）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毒死蜱、腐霉利、镉（以Cd计）、氯氟氰菊酯和高效氯氟氟菊酯、氯氰菊酯和高效氯氰菊酯、乙酰甲胺磷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总砷（以As计）、百菌清、甲氨基阿维菌素苯甲酸盐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甲胺磷、甲基异柳磷、苯醚甲环唑、乐果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噻虫胺、甲拌磷、克百威、敌敌畏、啶虫脒、氟虫腈、阿维菌素、涕灭威、咪鲜胺和咪鲜胺锰盐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甲基对硫磷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联苯菊酯、倍硫磷、灭蝇胺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三、水果类</w:t>
      </w:r>
    </w:p>
    <w:p>
      <w:pPr>
        <w:pStyle w:val="3"/>
        <w:numPr>
          <w:ilvl w:val="0"/>
          <w:numId w:val="0"/>
        </w:num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C00000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》等标准。</w:t>
      </w:r>
    </w:p>
    <w:p>
      <w:pPr>
        <w:numPr>
          <w:ilvl w:val="0"/>
          <w:numId w:val="0"/>
        </w:num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（二）检测项目</w:t>
      </w:r>
    </w:p>
    <w:p>
      <w:pPr>
        <w:numPr>
          <w:ilvl w:val="0"/>
          <w:numId w:val="0"/>
        </w:numPr>
        <w:bidi w:val="0"/>
        <w:ind w:firstLine="640" w:firstLineChars="200"/>
        <w:rPr>
          <w:rFonts w:hint="eastAsia" w:ascii="仿宋" w:hAnsi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敌敌畏、毒死蜱、氧乐果、甲拌磷、啶虫脒、克百威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水胺硫磷、苯醚甲环唑、氯氟氰菊酯和高效氯氟氰菊酯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氰戊菊酯和S-氰戊菊酯、糖精钠、多菌灵、氟虫腈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甲胺磷、溴氰菊酯、丙溴磷、联苯菊酯、杀扑磷、氯唑磷、乙螨唑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三唑磷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氯氰菊酯和高效氯氰菊酯、已唑醇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腈苯唑、吡虫啉、噻虫胺、噻虫嗪、吡唑醚菌酯、戊唑醇、嘧菌酯、乙酰甲胺磷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烯酰吗啉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四、鲜蛋类</w:t>
      </w:r>
    </w:p>
    <w:p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GB 31650-2019《食品安全国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家标准 食品中兽药最大残留限量》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农业农村部公告第250号《食品动物中禁止使用的药品及其他化合物清单》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31650.1-2022《食品安全国家标准 食品中41种兽药最大残留限量》等标准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（二）检测项目</w:t>
      </w:r>
    </w:p>
    <w:p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甲硝唑、地美硝唑、氯霉素、恩诺沙星、沙拉沙星、氧氟沙星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8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</w:p>
    <w:sectPr>
      <w:pgSz w:w="11906" w:h="16838"/>
      <w:pgMar w:top="1723" w:right="1689" w:bottom="149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60049"/>
    <w:multiLevelType w:val="singleLevel"/>
    <w:tmpl w:val="DF6600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MDc1ZTM4ZDE3ZWUyMDAwZDEzMzY0ZGUzMjY2ODgifQ=="/>
  </w:docVars>
  <w:rsids>
    <w:rsidRoot w:val="22C406CC"/>
    <w:rsid w:val="000273CC"/>
    <w:rsid w:val="005539A0"/>
    <w:rsid w:val="00E16FE2"/>
    <w:rsid w:val="016323CB"/>
    <w:rsid w:val="017460A8"/>
    <w:rsid w:val="017B7436"/>
    <w:rsid w:val="01A56261"/>
    <w:rsid w:val="02C848FD"/>
    <w:rsid w:val="02EC3DA4"/>
    <w:rsid w:val="03522419"/>
    <w:rsid w:val="039C3694"/>
    <w:rsid w:val="06B238FA"/>
    <w:rsid w:val="06D05B2E"/>
    <w:rsid w:val="087A48E9"/>
    <w:rsid w:val="08AB04CB"/>
    <w:rsid w:val="090D12BC"/>
    <w:rsid w:val="0978340E"/>
    <w:rsid w:val="097C3D4B"/>
    <w:rsid w:val="0A300E42"/>
    <w:rsid w:val="0ABE6A47"/>
    <w:rsid w:val="0BB2614A"/>
    <w:rsid w:val="0C0A1AE2"/>
    <w:rsid w:val="0C966D5E"/>
    <w:rsid w:val="0CC04897"/>
    <w:rsid w:val="0DE40111"/>
    <w:rsid w:val="0E2D56C9"/>
    <w:rsid w:val="0E682AF0"/>
    <w:rsid w:val="0E710DAC"/>
    <w:rsid w:val="0EB6385C"/>
    <w:rsid w:val="0EC51CF1"/>
    <w:rsid w:val="0FAE4E7B"/>
    <w:rsid w:val="0FCB3337"/>
    <w:rsid w:val="102A2753"/>
    <w:rsid w:val="10352EA6"/>
    <w:rsid w:val="10A818CA"/>
    <w:rsid w:val="113877E1"/>
    <w:rsid w:val="116E041E"/>
    <w:rsid w:val="11EE77B0"/>
    <w:rsid w:val="12767ED2"/>
    <w:rsid w:val="12AC429C"/>
    <w:rsid w:val="12F02836"/>
    <w:rsid w:val="13525B1D"/>
    <w:rsid w:val="13BB7B66"/>
    <w:rsid w:val="1415602B"/>
    <w:rsid w:val="14237BE5"/>
    <w:rsid w:val="15205ED3"/>
    <w:rsid w:val="153D1BD1"/>
    <w:rsid w:val="15BB011F"/>
    <w:rsid w:val="16516090"/>
    <w:rsid w:val="1656660D"/>
    <w:rsid w:val="19766A09"/>
    <w:rsid w:val="19AC242B"/>
    <w:rsid w:val="19CC6ACF"/>
    <w:rsid w:val="1A253F8B"/>
    <w:rsid w:val="1A78055F"/>
    <w:rsid w:val="1AC31D27"/>
    <w:rsid w:val="1B55264E"/>
    <w:rsid w:val="1B8D3B96"/>
    <w:rsid w:val="1BAF1D5E"/>
    <w:rsid w:val="1CAE38CF"/>
    <w:rsid w:val="1E145657"/>
    <w:rsid w:val="1E6A6411"/>
    <w:rsid w:val="1E7554E1"/>
    <w:rsid w:val="1E9516DF"/>
    <w:rsid w:val="1F1F369F"/>
    <w:rsid w:val="1F8D685B"/>
    <w:rsid w:val="200701AF"/>
    <w:rsid w:val="20420816"/>
    <w:rsid w:val="2091237A"/>
    <w:rsid w:val="20A200E4"/>
    <w:rsid w:val="216655B5"/>
    <w:rsid w:val="22C406CC"/>
    <w:rsid w:val="231B23CF"/>
    <w:rsid w:val="232E2103"/>
    <w:rsid w:val="235D6544"/>
    <w:rsid w:val="23667704"/>
    <w:rsid w:val="23BC14BC"/>
    <w:rsid w:val="23C12F77"/>
    <w:rsid w:val="23D26F32"/>
    <w:rsid w:val="23ED1676"/>
    <w:rsid w:val="24264BCB"/>
    <w:rsid w:val="245C67FB"/>
    <w:rsid w:val="24BE74B6"/>
    <w:rsid w:val="252512E3"/>
    <w:rsid w:val="253D487F"/>
    <w:rsid w:val="25826736"/>
    <w:rsid w:val="25831B98"/>
    <w:rsid w:val="260B2287"/>
    <w:rsid w:val="26435EC5"/>
    <w:rsid w:val="264B2FCC"/>
    <w:rsid w:val="26700D66"/>
    <w:rsid w:val="26F176CF"/>
    <w:rsid w:val="26F61189"/>
    <w:rsid w:val="27090EBD"/>
    <w:rsid w:val="273057F3"/>
    <w:rsid w:val="274A6DDF"/>
    <w:rsid w:val="274F0AF7"/>
    <w:rsid w:val="27BB6F57"/>
    <w:rsid w:val="28047CF0"/>
    <w:rsid w:val="28812CD5"/>
    <w:rsid w:val="28AE6842"/>
    <w:rsid w:val="28FE60D3"/>
    <w:rsid w:val="29BF3AB4"/>
    <w:rsid w:val="2A842608"/>
    <w:rsid w:val="2BC25ADE"/>
    <w:rsid w:val="2C466A97"/>
    <w:rsid w:val="2CDE1D2D"/>
    <w:rsid w:val="2D001BD5"/>
    <w:rsid w:val="2D855015"/>
    <w:rsid w:val="2D9B0395"/>
    <w:rsid w:val="2DEC0BF0"/>
    <w:rsid w:val="2E4072A5"/>
    <w:rsid w:val="2E447D3C"/>
    <w:rsid w:val="2E5703A3"/>
    <w:rsid w:val="2E717347"/>
    <w:rsid w:val="2F212B1B"/>
    <w:rsid w:val="2F4A3E20"/>
    <w:rsid w:val="2F794705"/>
    <w:rsid w:val="2FF95846"/>
    <w:rsid w:val="2FFF10AF"/>
    <w:rsid w:val="30013FBC"/>
    <w:rsid w:val="30AF64B9"/>
    <w:rsid w:val="30EC75C0"/>
    <w:rsid w:val="318D5978"/>
    <w:rsid w:val="31F30B76"/>
    <w:rsid w:val="32110C25"/>
    <w:rsid w:val="326E7E26"/>
    <w:rsid w:val="328A1321"/>
    <w:rsid w:val="331035D3"/>
    <w:rsid w:val="33410A01"/>
    <w:rsid w:val="338D067C"/>
    <w:rsid w:val="33945FB2"/>
    <w:rsid w:val="33C06DA7"/>
    <w:rsid w:val="347D6A46"/>
    <w:rsid w:val="34C74165"/>
    <w:rsid w:val="358160C2"/>
    <w:rsid w:val="35F26FC0"/>
    <w:rsid w:val="369E4A52"/>
    <w:rsid w:val="3700570C"/>
    <w:rsid w:val="37FE7E9E"/>
    <w:rsid w:val="39C96289"/>
    <w:rsid w:val="3A3E0A25"/>
    <w:rsid w:val="3A83468A"/>
    <w:rsid w:val="3AB6680E"/>
    <w:rsid w:val="3C850B8E"/>
    <w:rsid w:val="3CF9307F"/>
    <w:rsid w:val="3D0870C9"/>
    <w:rsid w:val="3D183C93"/>
    <w:rsid w:val="3D29776B"/>
    <w:rsid w:val="3D37175C"/>
    <w:rsid w:val="3DCC00F6"/>
    <w:rsid w:val="3E680B1F"/>
    <w:rsid w:val="3E7472B8"/>
    <w:rsid w:val="3ED01E68"/>
    <w:rsid w:val="3EDE4585"/>
    <w:rsid w:val="3F9335C1"/>
    <w:rsid w:val="3F9A6227"/>
    <w:rsid w:val="405D597D"/>
    <w:rsid w:val="41650F8E"/>
    <w:rsid w:val="4214206C"/>
    <w:rsid w:val="425E26F9"/>
    <w:rsid w:val="426A5E37"/>
    <w:rsid w:val="42F11657"/>
    <w:rsid w:val="434B5970"/>
    <w:rsid w:val="43653028"/>
    <w:rsid w:val="44872FC9"/>
    <w:rsid w:val="44A818BD"/>
    <w:rsid w:val="44F3240C"/>
    <w:rsid w:val="45482758"/>
    <w:rsid w:val="454F7F8B"/>
    <w:rsid w:val="45D232D4"/>
    <w:rsid w:val="45FB77CB"/>
    <w:rsid w:val="468E063F"/>
    <w:rsid w:val="470605BE"/>
    <w:rsid w:val="47376F28"/>
    <w:rsid w:val="473D3E13"/>
    <w:rsid w:val="474927B8"/>
    <w:rsid w:val="477B4F66"/>
    <w:rsid w:val="48515DC8"/>
    <w:rsid w:val="485A1120"/>
    <w:rsid w:val="488C32A4"/>
    <w:rsid w:val="494D47E1"/>
    <w:rsid w:val="494F67AB"/>
    <w:rsid w:val="49583186"/>
    <w:rsid w:val="495A6EFE"/>
    <w:rsid w:val="495B6A5D"/>
    <w:rsid w:val="4B1D4687"/>
    <w:rsid w:val="4B425E9C"/>
    <w:rsid w:val="4B6B53F2"/>
    <w:rsid w:val="4C017B05"/>
    <w:rsid w:val="4CCD2790"/>
    <w:rsid w:val="4CDD40CE"/>
    <w:rsid w:val="4D5325E2"/>
    <w:rsid w:val="4DAB6AA9"/>
    <w:rsid w:val="4DB82445"/>
    <w:rsid w:val="4DF74D1B"/>
    <w:rsid w:val="4E393586"/>
    <w:rsid w:val="4E9764FE"/>
    <w:rsid w:val="4EE334F2"/>
    <w:rsid w:val="4F111E0D"/>
    <w:rsid w:val="4F530677"/>
    <w:rsid w:val="4FB1539E"/>
    <w:rsid w:val="4FDC241B"/>
    <w:rsid w:val="509E3B74"/>
    <w:rsid w:val="50F6750C"/>
    <w:rsid w:val="514C1822"/>
    <w:rsid w:val="51656440"/>
    <w:rsid w:val="51693198"/>
    <w:rsid w:val="51D13AD5"/>
    <w:rsid w:val="51F31BB1"/>
    <w:rsid w:val="52144A78"/>
    <w:rsid w:val="52876FD9"/>
    <w:rsid w:val="53DD2C05"/>
    <w:rsid w:val="54D1276A"/>
    <w:rsid w:val="555313D1"/>
    <w:rsid w:val="558054FE"/>
    <w:rsid w:val="55EE10FA"/>
    <w:rsid w:val="55FB55C5"/>
    <w:rsid w:val="56BA5480"/>
    <w:rsid w:val="57124441"/>
    <w:rsid w:val="574B5296"/>
    <w:rsid w:val="58714B60"/>
    <w:rsid w:val="58BA52C3"/>
    <w:rsid w:val="596C628E"/>
    <w:rsid w:val="59E9553E"/>
    <w:rsid w:val="5A53777D"/>
    <w:rsid w:val="5A9D43F2"/>
    <w:rsid w:val="5AD179AA"/>
    <w:rsid w:val="5B3D3F8A"/>
    <w:rsid w:val="5C182A2D"/>
    <w:rsid w:val="5C1E3DBB"/>
    <w:rsid w:val="5C2C0286"/>
    <w:rsid w:val="5C4E28F2"/>
    <w:rsid w:val="5C741C2D"/>
    <w:rsid w:val="5C9B6869"/>
    <w:rsid w:val="5CB36BF9"/>
    <w:rsid w:val="5D8B722E"/>
    <w:rsid w:val="5E055233"/>
    <w:rsid w:val="5EE017FC"/>
    <w:rsid w:val="5F217E4A"/>
    <w:rsid w:val="5F903222"/>
    <w:rsid w:val="5FBC7B73"/>
    <w:rsid w:val="5FE315A4"/>
    <w:rsid w:val="60402552"/>
    <w:rsid w:val="6074044E"/>
    <w:rsid w:val="60A07746"/>
    <w:rsid w:val="60FB291D"/>
    <w:rsid w:val="61005011"/>
    <w:rsid w:val="611073CD"/>
    <w:rsid w:val="61691333"/>
    <w:rsid w:val="616D55C9"/>
    <w:rsid w:val="61F47A98"/>
    <w:rsid w:val="625978FB"/>
    <w:rsid w:val="62B11F6F"/>
    <w:rsid w:val="63021D41"/>
    <w:rsid w:val="642E73AF"/>
    <w:rsid w:val="64BB2DB8"/>
    <w:rsid w:val="65046244"/>
    <w:rsid w:val="650C50F9"/>
    <w:rsid w:val="65E240AB"/>
    <w:rsid w:val="65F067C8"/>
    <w:rsid w:val="665C3E5E"/>
    <w:rsid w:val="679D4253"/>
    <w:rsid w:val="67D0240D"/>
    <w:rsid w:val="68182006"/>
    <w:rsid w:val="687414FB"/>
    <w:rsid w:val="68B12906"/>
    <w:rsid w:val="68B73D1D"/>
    <w:rsid w:val="69894F6A"/>
    <w:rsid w:val="69F745C9"/>
    <w:rsid w:val="6A955199"/>
    <w:rsid w:val="6AF82EED"/>
    <w:rsid w:val="6B39476E"/>
    <w:rsid w:val="6B7D28AC"/>
    <w:rsid w:val="6C133210"/>
    <w:rsid w:val="6C64581A"/>
    <w:rsid w:val="6C6E48EB"/>
    <w:rsid w:val="6D561607"/>
    <w:rsid w:val="6E931422"/>
    <w:rsid w:val="6F1F1ECC"/>
    <w:rsid w:val="6F631DB9"/>
    <w:rsid w:val="6FEC1DAE"/>
    <w:rsid w:val="70716758"/>
    <w:rsid w:val="70DA60AB"/>
    <w:rsid w:val="70E138DD"/>
    <w:rsid w:val="715E0A8A"/>
    <w:rsid w:val="716A38D3"/>
    <w:rsid w:val="71836742"/>
    <w:rsid w:val="723F4D5F"/>
    <w:rsid w:val="72B62B48"/>
    <w:rsid w:val="72BF37AA"/>
    <w:rsid w:val="72FF629D"/>
    <w:rsid w:val="73177D95"/>
    <w:rsid w:val="73D30F43"/>
    <w:rsid w:val="73EA0CFB"/>
    <w:rsid w:val="74082F2F"/>
    <w:rsid w:val="74C94DB4"/>
    <w:rsid w:val="74D21DB3"/>
    <w:rsid w:val="75104791"/>
    <w:rsid w:val="758147E1"/>
    <w:rsid w:val="76065377"/>
    <w:rsid w:val="762251EF"/>
    <w:rsid w:val="764741E2"/>
    <w:rsid w:val="76E71522"/>
    <w:rsid w:val="77073972"/>
    <w:rsid w:val="770C71DA"/>
    <w:rsid w:val="774921DC"/>
    <w:rsid w:val="77862AE9"/>
    <w:rsid w:val="779C40BA"/>
    <w:rsid w:val="77B238DE"/>
    <w:rsid w:val="77E93077"/>
    <w:rsid w:val="78106856"/>
    <w:rsid w:val="78650950"/>
    <w:rsid w:val="788334CC"/>
    <w:rsid w:val="789B25C4"/>
    <w:rsid w:val="78DA7590"/>
    <w:rsid w:val="790E1ADC"/>
    <w:rsid w:val="79B576B5"/>
    <w:rsid w:val="79EF706B"/>
    <w:rsid w:val="7A2860D9"/>
    <w:rsid w:val="7A3934B3"/>
    <w:rsid w:val="7A4078C7"/>
    <w:rsid w:val="7A8772A3"/>
    <w:rsid w:val="7B7A6E08"/>
    <w:rsid w:val="7BA07EF1"/>
    <w:rsid w:val="7C0B5CB2"/>
    <w:rsid w:val="7CE64029"/>
    <w:rsid w:val="7E066731"/>
    <w:rsid w:val="7E8A55B4"/>
    <w:rsid w:val="7F547970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0"/>
    </w:pPr>
    <w:rPr>
      <w:rFonts w:ascii="Times New Roman" w:hAnsi="Times New Roman" w:eastAsia="仿宋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872</Characters>
  <Lines>1</Lines>
  <Paragraphs>1</Paragraphs>
  <TotalTime>1</TotalTime>
  <ScaleCrop>false</ScaleCrop>
  <LinksUpToDate>false</LinksUpToDate>
  <CharactersWithSpaces>890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2020-11-27T09:07:00Z</dcterms:created>
  <dc:creator>夏效斌   18706569010</dc:creator>
  <cp:lastModifiedBy> 幸福像花儿一样</cp:lastModifiedBy>
  <dcterms:modified xsi:type="dcterms:W3CDTF">2023-11-26T15:02:39Z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25C67A4913DB465CB9AFA339FF956777</vt:lpwstr>
  </property>
</Properties>
</file>