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3"/>
          <w:sz w:val="31"/>
          <w:szCs w:val="31"/>
        </w:rPr>
        <w:t>附件1:</w:t>
      </w:r>
    </w:p>
    <w:p>
      <w:pPr>
        <w:pStyle w:val="2"/>
        <w:spacing w:line="309" w:lineRule="auto"/>
      </w:pPr>
    </w:p>
    <w:p>
      <w:pPr>
        <w:pStyle w:val="2"/>
        <w:spacing w:line="310" w:lineRule="auto"/>
      </w:pPr>
    </w:p>
    <w:p>
      <w:pPr>
        <w:spacing w:before="140" w:line="219" w:lineRule="auto"/>
        <w:ind w:left="676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"/>
          <w:sz w:val="44"/>
          <w:szCs w:val="44"/>
        </w:rPr>
        <w:t>稷山县文化和旅游局文化市场综合执法</w:t>
      </w:r>
    </w:p>
    <w:p>
      <w:pPr>
        <w:spacing w:before="69" w:line="219" w:lineRule="auto"/>
        <w:ind w:left="1426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</w:rPr>
        <w:t>行政处罚裁量权适用办法(试行)</w:t>
      </w:r>
    </w:p>
    <w:bookmarkEnd w:id="0"/>
    <w:p>
      <w:pPr>
        <w:pStyle w:val="2"/>
        <w:spacing w:line="335" w:lineRule="auto"/>
      </w:pPr>
    </w:p>
    <w:p>
      <w:pPr>
        <w:pStyle w:val="2"/>
        <w:spacing w:line="336" w:lineRule="auto"/>
      </w:pPr>
    </w:p>
    <w:p>
      <w:pPr>
        <w:spacing w:before="101" w:line="357" w:lineRule="auto"/>
        <w:ind w:right="100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第一条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为进一步规范文化市场综合执法行政处罚裁量</w:t>
      </w:r>
      <w:r>
        <w:rPr>
          <w:rFonts w:ascii="仿宋" w:hAnsi="仿宋" w:eastAsia="仿宋" w:cs="仿宋"/>
          <w:spacing w:val="5"/>
          <w:sz w:val="31"/>
          <w:szCs w:val="31"/>
        </w:rPr>
        <w:t>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保护公民、法人和其他组织的合法权益，根据《中华</w:t>
      </w:r>
      <w:r>
        <w:rPr>
          <w:rFonts w:ascii="仿宋" w:hAnsi="仿宋" w:eastAsia="仿宋" w:cs="仿宋"/>
          <w:spacing w:val="3"/>
          <w:sz w:val="31"/>
          <w:szCs w:val="31"/>
        </w:rPr>
        <w:t>人民共和国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行政处罚法》《山西省规范行政执法裁量权办法》及文化和旅游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部《文化市场综合执法行政处罚裁量权适用办法》等法律法规和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规范性文件，结合我县执法工作实际，特制定本办法。</w:t>
      </w:r>
    </w:p>
    <w:p>
      <w:pPr>
        <w:spacing w:before="227" w:line="358" w:lineRule="auto"/>
        <w:ind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第二条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本办法所称行政处罚裁量权，是指执法部门对</w:t>
      </w:r>
      <w:r>
        <w:rPr>
          <w:rFonts w:ascii="仿宋" w:hAnsi="仿宋" w:eastAsia="仿宋" w:cs="仿宋"/>
          <w:sz w:val="31"/>
          <w:szCs w:val="31"/>
        </w:rPr>
        <w:t xml:space="preserve">文化、 </w:t>
      </w:r>
      <w:r>
        <w:rPr>
          <w:rFonts w:ascii="仿宋" w:hAnsi="仿宋" w:eastAsia="仿宋" w:cs="仿宋"/>
          <w:spacing w:val="4"/>
          <w:sz w:val="31"/>
          <w:szCs w:val="31"/>
        </w:rPr>
        <w:t>广播电视、旅游、文物等文化市场综合执法领域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发生的违法行为 </w:t>
      </w:r>
      <w:r>
        <w:rPr>
          <w:rFonts w:ascii="仿宋" w:hAnsi="仿宋" w:eastAsia="仿宋" w:cs="仿宋"/>
          <w:spacing w:val="-3"/>
          <w:sz w:val="31"/>
          <w:szCs w:val="31"/>
        </w:rPr>
        <w:t>实施行政处罚时，在法律、法规、规章规定的处罚种类</w:t>
      </w:r>
      <w:r>
        <w:rPr>
          <w:rFonts w:ascii="仿宋" w:hAnsi="仿宋" w:eastAsia="仿宋" w:cs="仿宋"/>
          <w:spacing w:val="-4"/>
          <w:sz w:val="31"/>
          <w:szCs w:val="31"/>
        </w:rPr>
        <w:t>和幅度内，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综合考量违法行为的事实、性质、情节和社会危害程度等因素，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决定是否给予处罚、给予何种种类和幅度的处罚的权限。</w:t>
      </w:r>
    </w:p>
    <w:p>
      <w:pPr>
        <w:spacing w:before="237" w:line="612" w:lineRule="exact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position w:val="22"/>
          <w:sz w:val="31"/>
          <w:szCs w:val="31"/>
        </w:rPr>
        <w:t>第三条</w:t>
      </w:r>
      <w:r>
        <w:rPr>
          <w:rFonts w:ascii="仿宋" w:hAnsi="仿宋" w:eastAsia="仿宋" w:cs="仿宋"/>
          <w:spacing w:val="8"/>
          <w:position w:val="22"/>
          <w:sz w:val="31"/>
          <w:szCs w:val="31"/>
        </w:rPr>
        <w:t xml:space="preserve"> 行使行政处罚裁量权，应当遵守正当程序原则，保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障当事人的陈述权、申辩权和救济权。</w:t>
      </w:r>
    </w:p>
    <w:p>
      <w:pPr>
        <w:spacing w:before="207" w:line="358" w:lineRule="auto"/>
        <w:ind w:right="112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第四条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行使行政处罚裁量权，应当遵循比例原则，实施行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政处罚的种类与幅度应当与违法行为性质、</w:t>
      </w:r>
      <w:r>
        <w:rPr>
          <w:rFonts w:ascii="仿宋" w:hAnsi="仿宋" w:eastAsia="仿宋" w:cs="仿宋"/>
          <w:spacing w:val="4"/>
          <w:sz w:val="31"/>
          <w:szCs w:val="31"/>
        </w:rPr>
        <w:t>违法情节、危害结果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相当，与违法行为发生地社会经济水平发展相一致。</w:t>
      </w:r>
    </w:p>
    <w:p>
      <w:pPr>
        <w:spacing w:before="228" w:line="219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对于同一违法行为，违反不同法律、法规、规章的</w:t>
      </w:r>
      <w:r>
        <w:rPr>
          <w:rFonts w:ascii="仿宋" w:hAnsi="仿宋" w:eastAsia="仿宋" w:cs="仿宋"/>
          <w:spacing w:val="2"/>
          <w:sz w:val="31"/>
          <w:szCs w:val="31"/>
        </w:rPr>
        <w:t>，在适用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0" w:h="16840"/>
          <w:pgMar w:top="1431" w:right="1385" w:bottom="1777" w:left="1589" w:header="0" w:footer="1470" w:gutter="0"/>
          <w:cols w:space="720" w:num="1"/>
        </w:sectPr>
      </w:pPr>
    </w:p>
    <w:p>
      <w:pPr>
        <w:spacing w:before="101" w:line="608" w:lineRule="exac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22"/>
          <w:sz w:val="31"/>
          <w:szCs w:val="31"/>
        </w:rPr>
        <w:t>法律、法规、规章时应当遵循以下原则：</w:t>
      </w:r>
    </w:p>
    <w:p>
      <w:pPr>
        <w:spacing w:before="1" w:line="221" w:lineRule="auto"/>
        <w:ind w:left="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(一)上位法优于下位法；</w:t>
      </w:r>
    </w:p>
    <w:p>
      <w:pPr>
        <w:spacing w:before="217" w:line="222" w:lineRule="auto"/>
        <w:ind w:left="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(二)效力相同，特别法优于一般法；</w:t>
      </w:r>
    </w:p>
    <w:p>
      <w:pPr>
        <w:spacing w:before="224" w:line="219" w:lineRule="auto"/>
        <w:ind w:right="2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(三)效力相同，无特别规定的，生效时间在后的优先适用。</w:t>
      </w:r>
    </w:p>
    <w:p>
      <w:pPr>
        <w:spacing w:before="220" w:line="358" w:lineRule="auto"/>
        <w:ind w:right="23" w:firstLine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第五条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依据过罚相当、处罚与教育相结合的原则，科学设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定自由裁量标准。除涉及国家安全、公共安全、人身健康、危害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青少年身心健康、人民生命财产安全等事项的违法行为外，对其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他行政处罚遵循“就小不就大、就低不就高”的原则。</w:t>
      </w:r>
    </w:p>
    <w:p>
      <w:pPr>
        <w:spacing w:before="237" w:line="604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9"/>
          <w:position w:val="22"/>
          <w:sz w:val="31"/>
          <w:szCs w:val="31"/>
        </w:rPr>
        <w:t>第六条</w:t>
      </w:r>
      <w:r>
        <w:rPr>
          <w:rFonts w:ascii="仿宋" w:hAnsi="仿宋" w:eastAsia="仿宋" w:cs="仿宋"/>
          <w:spacing w:val="9"/>
          <w:position w:val="22"/>
          <w:sz w:val="31"/>
          <w:szCs w:val="31"/>
        </w:rPr>
        <w:t xml:space="preserve"> 本办法规定的行政处罚裁量权结果分不予处罚、减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轻处罚、从轻处罚、</w:t>
      </w:r>
      <w:r>
        <w:rPr>
          <w:rFonts w:ascii="仿宋" w:hAnsi="仿宋" w:eastAsia="仿宋" w:cs="仿宋"/>
          <w:spacing w:val="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一般处罚、从重处罚等五</w:t>
      </w:r>
      <w:r>
        <w:rPr>
          <w:rFonts w:ascii="仿宋" w:hAnsi="仿宋" w:eastAsia="仿宋" w:cs="仿宋"/>
          <w:spacing w:val="-6"/>
          <w:sz w:val="31"/>
          <w:szCs w:val="31"/>
        </w:rPr>
        <w:t>个等级。</w:t>
      </w:r>
    </w:p>
    <w:p>
      <w:pPr>
        <w:spacing w:before="212" w:line="622" w:lineRule="exact"/>
        <w:ind w:right="2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position w:val="23"/>
          <w:sz w:val="31"/>
          <w:szCs w:val="31"/>
        </w:rPr>
        <w:t>第七条</w:t>
      </w:r>
      <w:r>
        <w:rPr>
          <w:rFonts w:ascii="仿宋" w:hAnsi="仿宋" w:eastAsia="仿宋" w:cs="仿宋"/>
          <w:spacing w:val="8"/>
          <w:position w:val="23"/>
          <w:sz w:val="31"/>
          <w:szCs w:val="31"/>
        </w:rPr>
        <w:t xml:space="preserve"> 不予处罚是指当事人违法行为已被认定，但免除其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行政处罚。</w:t>
      </w:r>
    </w:p>
    <w:p>
      <w:pPr>
        <w:spacing w:before="206" w:line="365" w:lineRule="auto"/>
        <w:ind w:right="4" w:firstLine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不予处罚的，应当约谈教育当事人并记录在案。对不满十四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周岁的未成年人应当责令监护人严加管教，对精神病人、智力残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疾人应当责令其监护人严加看管和治疗。</w:t>
      </w:r>
    </w:p>
    <w:p>
      <w:pPr>
        <w:spacing w:before="202" w:line="614" w:lineRule="exact"/>
        <w:ind w:right="1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position w:val="22"/>
          <w:sz w:val="31"/>
          <w:szCs w:val="31"/>
        </w:rPr>
        <w:t>第八条</w:t>
      </w:r>
      <w:r>
        <w:rPr>
          <w:rFonts w:ascii="仿宋" w:hAnsi="仿宋" w:eastAsia="仿宋" w:cs="仿宋"/>
          <w:spacing w:val="8"/>
          <w:position w:val="22"/>
          <w:sz w:val="31"/>
          <w:szCs w:val="31"/>
        </w:rPr>
        <w:t xml:space="preserve"> 减轻处罚是指行政处罚法定幅度或法定种类以下的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处罚，包括以下情形：</w:t>
      </w:r>
    </w:p>
    <w:p>
      <w:pPr>
        <w:spacing w:before="232" w:line="219" w:lineRule="auto"/>
        <w:ind w:left="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(一)在法定处罚幅度下限数额以下的处罚；</w:t>
      </w:r>
    </w:p>
    <w:p>
      <w:pPr>
        <w:spacing w:before="233" w:line="220" w:lineRule="auto"/>
        <w:ind w:left="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(二)应当并处时，不并处；</w:t>
      </w:r>
    </w:p>
    <w:p>
      <w:pPr>
        <w:spacing w:before="232" w:line="221" w:lineRule="auto"/>
        <w:ind w:left="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(三)有多种处罚种类的，适用更轻的处罚种类；</w:t>
      </w:r>
    </w:p>
    <w:p>
      <w:pPr>
        <w:spacing w:before="228" w:line="220" w:lineRule="auto"/>
        <w:ind w:left="800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0" w:h="16840"/>
          <w:pgMar w:top="1431" w:right="1474" w:bottom="1729" w:left="1589" w:header="0" w:footer="1461" w:gutter="0"/>
          <w:cols w:space="720" w:num="1"/>
        </w:sectPr>
      </w:pPr>
      <w:r>
        <w:rPr>
          <w:rFonts w:ascii="仿宋" w:hAnsi="仿宋" w:eastAsia="仿宋" w:cs="仿宋"/>
          <w:spacing w:val="21"/>
          <w:sz w:val="31"/>
          <w:szCs w:val="31"/>
        </w:rPr>
        <w:t>(四)应当没收非法财物或违法所得后再作处罚的，没收</w:t>
      </w:r>
    </w:p>
    <w:p>
      <w:pPr>
        <w:spacing w:before="10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非法财物或违法所得后不再处罚。</w:t>
      </w:r>
    </w:p>
    <w:p>
      <w:pPr>
        <w:spacing w:before="229" w:line="591" w:lineRule="exact"/>
        <w:ind w:right="4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0"/>
          <w:sz w:val="31"/>
          <w:szCs w:val="31"/>
        </w:rPr>
        <w:t>对适用一般程序拟减轻行政处罚的，应当经文化市场行政部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门的主要负责人集体讨论后决定。</w:t>
      </w:r>
    </w:p>
    <w:p>
      <w:pPr>
        <w:spacing w:before="214" w:line="623" w:lineRule="exact"/>
        <w:ind w:right="2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position w:val="23"/>
          <w:sz w:val="31"/>
          <w:szCs w:val="31"/>
        </w:rPr>
        <w:t>第九条</w:t>
      </w:r>
      <w:r>
        <w:rPr>
          <w:rFonts w:ascii="仿宋" w:hAnsi="仿宋" w:eastAsia="仿宋" w:cs="仿宋"/>
          <w:spacing w:val="8"/>
          <w:position w:val="23"/>
          <w:sz w:val="31"/>
          <w:szCs w:val="31"/>
        </w:rPr>
        <w:t xml:space="preserve"> 从轻处罚是指行政处罚法定幅度或种类内、较低或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较轻的处罚，包括以下情形：</w:t>
      </w:r>
    </w:p>
    <w:p>
      <w:pPr>
        <w:spacing w:before="234" w:line="219" w:lineRule="auto"/>
        <w:ind w:left="8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(一)在法定幅度内选择较低幅度的处罚；</w:t>
      </w:r>
    </w:p>
    <w:p>
      <w:pPr>
        <w:spacing w:before="227" w:line="597" w:lineRule="exact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1"/>
          <w:sz w:val="31"/>
          <w:szCs w:val="31"/>
        </w:rPr>
        <w:t>1、罚款为一定金额倍数的，按照最高倍数与最低倍数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之间20%以下区间进行处罚；</w:t>
      </w:r>
    </w:p>
    <w:p>
      <w:pPr>
        <w:spacing w:before="231" w:line="588" w:lineRule="exact"/>
        <w:ind w:right="5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0"/>
          <w:sz w:val="31"/>
          <w:szCs w:val="31"/>
        </w:rPr>
        <w:t>2、罚款为一定幅度数额的，按照最高数额与最低数额</w:t>
      </w:r>
      <w:r>
        <w:rPr>
          <w:rFonts w:ascii="仿宋" w:hAnsi="仿宋" w:eastAsia="仿宋" w:cs="仿宋"/>
          <w:spacing w:val="7"/>
          <w:position w:val="20"/>
          <w:sz w:val="31"/>
          <w:szCs w:val="31"/>
        </w:rPr>
        <w:t>之间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20%以下区间进行处罚；</w:t>
      </w:r>
    </w:p>
    <w:p>
      <w:pPr>
        <w:spacing w:before="239" w:line="613" w:lineRule="exact"/>
        <w:ind w:right="3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2"/>
          <w:sz w:val="31"/>
          <w:szCs w:val="31"/>
        </w:rPr>
        <w:t>3、仅规定最高数额的，按照最高数额的20%以下区间进行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处罚；</w:t>
      </w:r>
    </w:p>
    <w:p>
      <w:pPr>
        <w:spacing w:before="196" w:line="618" w:lineRule="exact"/>
        <w:ind w:right="2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3"/>
          <w:sz w:val="31"/>
          <w:szCs w:val="31"/>
        </w:rPr>
        <w:t>4、具有两个以上从轻且无从重情节的，按照法定</w:t>
      </w:r>
      <w:r>
        <w:rPr>
          <w:rFonts w:ascii="仿宋" w:hAnsi="仿宋" w:eastAsia="仿宋" w:cs="仿宋"/>
          <w:spacing w:val="8"/>
          <w:position w:val="23"/>
          <w:sz w:val="31"/>
          <w:szCs w:val="31"/>
        </w:rPr>
        <w:t>处罚幅度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下限进行处罚。</w:t>
      </w:r>
    </w:p>
    <w:p>
      <w:pPr>
        <w:spacing w:before="229" w:line="221" w:lineRule="auto"/>
        <w:ind w:left="8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(二)有多种处罚种类的，适用较轻的处罚种类。</w:t>
      </w:r>
    </w:p>
    <w:p>
      <w:pPr>
        <w:spacing w:before="207" w:line="628" w:lineRule="exact"/>
        <w:ind w:right="1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position w:val="23"/>
          <w:sz w:val="31"/>
          <w:szCs w:val="31"/>
        </w:rPr>
        <w:t>第十条</w:t>
      </w:r>
      <w:r>
        <w:rPr>
          <w:rFonts w:ascii="仿宋" w:hAnsi="仿宋" w:eastAsia="仿宋" w:cs="仿宋"/>
          <w:spacing w:val="8"/>
          <w:position w:val="23"/>
          <w:sz w:val="31"/>
          <w:szCs w:val="31"/>
        </w:rPr>
        <w:t xml:space="preserve"> 一般处罚是指介于从轻与从重之间的处罚，包括以</w:t>
      </w:r>
    </w:p>
    <w:p>
      <w:pPr>
        <w:spacing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8"/>
          <w:sz w:val="31"/>
          <w:szCs w:val="31"/>
        </w:rPr>
        <w:t>下情形：</w:t>
      </w:r>
    </w:p>
    <w:p>
      <w:pPr>
        <w:spacing w:before="213" w:line="219" w:lineRule="auto"/>
        <w:ind w:left="8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(一)在法定幅度内选择中间幅度的处罚；</w:t>
      </w:r>
    </w:p>
    <w:p>
      <w:pPr>
        <w:spacing w:before="246" w:line="598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1"/>
          <w:sz w:val="31"/>
          <w:szCs w:val="31"/>
        </w:rPr>
        <w:t>1、罚款为一定金额倍数的，按照最高倍数与最</w:t>
      </w:r>
      <w:r>
        <w:rPr>
          <w:rFonts w:ascii="仿宋" w:hAnsi="仿宋" w:eastAsia="仿宋" w:cs="仿宋"/>
          <w:spacing w:val="9"/>
          <w:position w:val="21"/>
          <w:sz w:val="31"/>
          <w:szCs w:val="31"/>
        </w:rPr>
        <w:t>低倍数之间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20%以上80%以下区间进行处罚；</w:t>
      </w:r>
    </w:p>
    <w:p>
      <w:pPr>
        <w:spacing w:before="222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2、罚款为一定幅度数额的，按照最高数额与最低</w:t>
      </w:r>
      <w:r>
        <w:rPr>
          <w:rFonts w:ascii="仿宋" w:hAnsi="仿宋" w:eastAsia="仿宋" w:cs="仿宋"/>
          <w:spacing w:val="9"/>
          <w:sz w:val="31"/>
          <w:szCs w:val="31"/>
        </w:rPr>
        <w:t>数额之间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0" w:h="16840"/>
          <w:pgMar w:top="1431" w:right="1497" w:bottom="1755" w:left="1579" w:header="0" w:footer="1449" w:gutter="0"/>
          <w:cols w:space="720" w:num="1"/>
        </w:sectPr>
      </w:pPr>
    </w:p>
    <w:p>
      <w:pPr>
        <w:spacing w:before="10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的20%以上80%以下区间进行处罚；</w:t>
      </w:r>
    </w:p>
    <w:p>
      <w:pPr>
        <w:spacing w:before="211" w:line="628" w:lineRule="exact"/>
        <w:ind w:right="3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3、仅规定最高数额的，按照最高数额的20%以上80%以下区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间进行处罚；</w:t>
      </w:r>
    </w:p>
    <w:p>
      <w:pPr>
        <w:spacing w:before="208" w:line="220" w:lineRule="auto"/>
        <w:ind w:left="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(二)可以单处也可以并处的，实施单处或并处；</w:t>
      </w:r>
    </w:p>
    <w:p>
      <w:pPr>
        <w:spacing w:before="239" w:line="616" w:lineRule="exact"/>
        <w:ind w:right="3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3"/>
          <w:sz w:val="31"/>
          <w:szCs w:val="31"/>
        </w:rPr>
        <w:t>(三)有包括罚款在内的多种处罚种类的，适用一般数额的</w:t>
      </w:r>
    </w:p>
    <w:p>
      <w:pPr>
        <w:spacing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罚款处罚。</w:t>
      </w:r>
    </w:p>
    <w:p>
      <w:pPr>
        <w:spacing w:before="189" w:line="625" w:lineRule="exact"/>
        <w:ind w:right="3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position w:val="23"/>
          <w:sz w:val="31"/>
          <w:szCs w:val="31"/>
        </w:rPr>
        <w:t>第十一条</w:t>
      </w:r>
      <w:r>
        <w:rPr>
          <w:rFonts w:ascii="仿宋" w:hAnsi="仿宋" w:eastAsia="仿宋" w:cs="仿宋"/>
          <w:spacing w:val="8"/>
          <w:position w:val="23"/>
          <w:sz w:val="31"/>
          <w:szCs w:val="31"/>
        </w:rPr>
        <w:t xml:space="preserve"> 从重处罚是指行政处罚法定幅度或种类较高或较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重的处罚，包括以下情形：</w:t>
      </w:r>
    </w:p>
    <w:p>
      <w:pPr>
        <w:spacing w:before="222" w:line="219" w:lineRule="auto"/>
        <w:ind w:left="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(一)在法定幅度内选择较高幅度的处罚；</w:t>
      </w:r>
    </w:p>
    <w:p>
      <w:pPr>
        <w:spacing w:before="237" w:line="597" w:lineRule="exact"/>
        <w:ind w:right="6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1"/>
          <w:sz w:val="31"/>
          <w:szCs w:val="31"/>
        </w:rPr>
        <w:t>1、罚款为一定金额倍数的，按照最高倍数与最低倍数之间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80%以上区间进行处罚；</w:t>
      </w:r>
    </w:p>
    <w:p>
      <w:pPr>
        <w:spacing w:before="231" w:line="598" w:lineRule="exact"/>
        <w:ind w:right="49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1"/>
          <w:sz w:val="31"/>
          <w:szCs w:val="31"/>
        </w:rPr>
        <w:t>2、罚款为一定幅度数额的，按照最高数额与最低数额之间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80%以上区间进行处罚；</w:t>
      </w:r>
    </w:p>
    <w:p>
      <w:pPr>
        <w:spacing w:before="219" w:line="583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20"/>
          <w:sz w:val="31"/>
          <w:szCs w:val="31"/>
        </w:rPr>
        <w:t>3、仅规定最高数额的，按照最高数额80%以上区间进行处</w:t>
      </w:r>
    </w:p>
    <w:p>
      <w:pPr>
        <w:spacing w:before="1" w:line="221" w:lineRule="auto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-49"/>
          <w:sz w:val="39"/>
          <w:szCs w:val="39"/>
        </w:rPr>
        <w:t>罚；</w:t>
      </w:r>
    </w:p>
    <w:p>
      <w:pPr>
        <w:spacing w:before="141" w:line="357" w:lineRule="auto"/>
        <w:ind w:right="29" w:firstLine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4、具有两个以上从重且无从轻情节的，按照法定</w:t>
      </w:r>
      <w:r>
        <w:rPr>
          <w:rFonts w:ascii="仿宋" w:hAnsi="仿宋" w:eastAsia="仿宋" w:cs="仿宋"/>
          <w:spacing w:val="8"/>
          <w:sz w:val="31"/>
          <w:szCs w:val="31"/>
        </w:rPr>
        <w:t>处罚幅度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上限处罚。同时具有多种情节的，应当综合考虑违法行为的性质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和主要情节，确定对应的处罚幅度实施行政处罚。</w:t>
      </w:r>
    </w:p>
    <w:p>
      <w:pPr>
        <w:spacing w:before="228" w:line="220" w:lineRule="auto"/>
        <w:ind w:left="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(二)可以单处也可以并处的，实施并处；</w:t>
      </w:r>
    </w:p>
    <w:p>
      <w:pPr>
        <w:spacing w:before="231" w:line="221" w:lineRule="auto"/>
        <w:ind w:left="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(三)有多种处罚种类的，适用较重的处罚种类。</w:t>
      </w:r>
    </w:p>
    <w:p>
      <w:pPr>
        <w:spacing w:before="237" w:line="221" w:lineRule="auto"/>
        <w:ind w:left="664"/>
      </w:pP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第十二条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有下列情形之一的，不予行政处罚：</w:t>
      </w:r>
    </w:p>
    <w:p>
      <w:pPr>
        <w:spacing w:before="101" w:line="221" w:lineRule="auto"/>
        <w:ind w:left="8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(一)不满十四周岁的未成年人有违法行为的；</w:t>
      </w:r>
    </w:p>
    <w:p>
      <w:pPr>
        <w:spacing w:before="216" w:line="623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3"/>
          <w:sz w:val="31"/>
          <w:szCs w:val="31"/>
        </w:rPr>
        <w:t>(二)精神病人、智力残疾人在不能辨认或者不能控制自己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行为时有违法行为的；</w:t>
      </w:r>
    </w:p>
    <w:p>
      <w:pPr>
        <w:spacing w:before="208" w:line="220" w:lineRule="auto"/>
        <w:ind w:left="8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(三)违法行为轻微并及时改正，没有造成危害后果的；</w:t>
      </w:r>
    </w:p>
    <w:p>
      <w:pPr>
        <w:spacing w:before="232" w:line="599" w:lineRule="exact"/>
        <w:ind w:left="8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1"/>
          <w:sz w:val="31"/>
          <w:szCs w:val="31"/>
        </w:rPr>
        <w:t>(四)当事人有证据足以证明没有主观过错的，但法律、</w:t>
      </w:r>
    </w:p>
    <w:p>
      <w:pPr>
        <w:spacing w:before="1" w:line="220" w:lineRule="auto"/>
        <w:ind w:left="2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行政法规另有规定的，从其规定；</w:t>
      </w:r>
    </w:p>
    <w:p>
      <w:pPr>
        <w:spacing w:before="229" w:line="222" w:lineRule="auto"/>
        <w:ind w:left="8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(五)法律、法规和规章规定的其他情形。</w:t>
      </w:r>
    </w:p>
    <w:p>
      <w:pPr>
        <w:spacing w:before="246" w:line="603" w:lineRule="exact"/>
        <w:ind w:right="3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position w:val="22"/>
          <w:sz w:val="31"/>
          <w:szCs w:val="31"/>
        </w:rPr>
        <w:t>初次违法且危害结果轻微并及时改正的，可以不予行政处</w:t>
      </w:r>
    </w:p>
    <w:p>
      <w:pPr>
        <w:spacing w:before="1" w:line="223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2"/>
          <w:sz w:val="31"/>
          <w:szCs w:val="31"/>
        </w:rPr>
        <w:t>罚。</w:t>
      </w:r>
    </w:p>
    <w:p>
      <w:pPr>
        <w:spacing w:before="200" w:line="605" w:lineRule="exact"/>
        <w:ind w:right="3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2"/>
          <w:sz w:val="31"/>
          <w:szCs w:val="31"/>
        </w:rPr>
        <w:t>违法行为在二年内未被发现的，不再给予行政处罚，法律另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有规定的除外。</w:t>
      </w:r>
    </w:p>
    <w:p>
      <w:pPr>
        <w:spacing w:before="232" w:line="612" w:lineRule="exact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position w:val="22"/>
          <w:sz w:val="31"/>
          <w:szCs w:val="31"/>
        </w:rPr>
        <w:t>第十三条</w:t>
      </w:r>
      <w:r>
        <w:rPr>
          <w:rFonts w:ascii="仿宋" w:hAnsi="仿宋" w:eastAsia="仿宋" w:cs="仿宋"/>
          <w:spacing w:val="3"/>
          <w:position w:val="22"/>
          <w:sz w:val="31"/>
          <w:szCs w:val="31"/>
        </w:rPr>
        <w:t xml:space="preserve"> 有以下情形之一的，应当依法从</w:t>
      </w:r>
      <w:r>
        <w:rPr>
          <w:rFonts w:ascii="仿宋" w:hAnsi="仿宋" w:eastAsia="仿宋" w:cs="仿宋"/>
          <w:spacing w:val="2"/>
          <w:position w:val="22"/>
          <w:sz w:val="31"/>
          <w:szCs w:val="31"/>
        </w:rPr>
        <w:t>轻或减轻处罚：</w:t>
      </w:r>
    </w:p>
    <w:p>
      <w:pPr>
        <w:spacing w:before="1" w:line="220" w:lineRule="auto"/>
        <w:ind w:left="8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(一)已满十四周岁不满十八周岁的人有违法行为的；</w:t>
      </w:r>
    </w:p>
    <w:p>
      <w:pPr>
        <w:spacing w:before="229" w:line="600" w:lineRule="exact"/>
        <w:ind w:left="8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1"/>
          <w:sz w:val="31"/>
          <w:szCs w:val="31"/>
        </w:rPr>
        <w:t>(二)主动消除或减轻违法行为危害后果的；</w:t>
      </w:r>
    </w:p>
    <w:p>
      <w:pPr>
        <w:spacing w:before="2" w:line="220" w:lineRule="auto"/>
        <w:ind w:left="8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(三)受他人胁迫或诱骗实施违法行为的；</w:t>
      </w:r>
    </w:p>
    <w:p>
      <w:pPr>
        <w:spacing w:before="228" w:line="358" w:lineRule="auto"/>
        <w:ind w:left="810" w:right="125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(四)主动供述执法部门尚未掌握的违法行为的；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(五)配合执法部门查处违法行为有立功表现的；</w:t>
      </w:r>
    </w:p>
    <w:p>
      <w:pPr>
        <w:spacing w:before="1" w:line="221" w:lineRule="auto"/>
        <w:ind w:left="8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(六)其他从轻或减轻处罚情形的。</w:t>
      </w:r>
    </w:p>
    <w:p>
      <w:pPr>
        <w:spacing w:before="215" w:line="222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第十四条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有以下情形之一的，应当依法从重处罚：</w:t>
      </w:r>
    </w:p>
    <w:p>
      <w:pPr>
        <w:spacing w:before="221" w:line="610" w:lineRule="exact"/>
        <w:ind w:right="1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2"/>
          <w:sz w:val="31"/>
          <w:szCs w:val="31"/>
        </w:rPr>
        <w:t>(一)危害国家文化安全和意识形态安全，严重扰乱市场经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营秩序的；</w:t>
      </w:r>
    </w:p>
    <w:p>
      <w:pPr>
        <w:tabs>
          <w:tab w:val="left" w:pos="5730"/>
        </w:tabs>
        <w:spacing w:line="222" w:lineRule="auto"/>
      </w:pPr>
      <w:r>
        <w:rPr>
          <w:rFonts w:hint="eastAsia" w:ascii="仿宋" w:hAnsi="仿宋" w:eastAsia="仿宋" w:cs="仿宋"/>
          <w:sz w:val="31"/>
          <w:szCs w:val="31"/>
          <w:lang w:eastAsia="zh-CN"/>
        </w:rPr>
        <w:tab/>
      </w:r>
    </w:p>
    <w:p>
      <w:pPr>
        <w:pStyle w:val="2"/>
        <w:spacing w:line="259" w:lineRule="auto"/>
      </w:pPr>
    </w:p>
    <w:p>
      <w:pPr>
        <w:pStyle w:val="2"/>
        <w:spacing w:line="260" w:lineRule="auto"/>
      </w:pPr>
    </w:p>
    <w:p>
      <w:pPr>
        <w:spacing w:before="101" w:line="592" w:lineRule="exact"/>
        <w:ind w:right="5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1"/>
          <w:sz w:val="31"/>
          <w:szCs w:val="31"/>
        </w:rPr>
        <w:t>(二)在共同实施的违法行为中起主要作用或教唆、胁迫、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诱骗他人实施违法行为的；</w:t>
      </w:r>
    </w:p>
    <w:p>
      <w:pPr>
        <w:spacing w:before="217" w:line="612" w:lineRule="exact"/>
        <w:ind w:right="9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2"/>
          <w:sz w:val="31"/>
          <w:szCs w:val="31"/>
        </w:rPr>
        <w:t>(三)经执法部门通过新闻媒体、发布公告</w:t>
      </w:r>
      <w:r>
        <w:rPr>
          <w:rFonts w:ascii="仿宋" w:hAnsi="仿宋" w:eastAsia="仿宋" w:cs="仿宋"/>
          <w:spacing w:val="9"/>
          <w:position w:val="22"/>
          <w:sz w:val="31"/>
          <w:szCs w:val="31"/>
        </w:rPr>
        <w:t>等方式禁止或者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告诫后，继续实施违法行为的；</w:t>
      </w:r>
    </w:p>
    <w:p>
      <w:pPr>
        <w:spacing w:before="239" w:line="580" w:lineRule="exact"/>
        <w:ind w:left="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0"/>
          <w:sz w:val="31"/>
          <w:szCs w:val="31"/>
        </w:rPr>
        <w:t>(四)经执法部门责令改正违法行为后，继续实施同一违法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行为的；</w:t>
      </w:r>
    </w:p>
    <w:p>
      <w:pPr>
        <w:spacing w:before="249" w:line="221" w:lineRule="auto"/>
        <w:ind w:left="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(五)因同种违法行为一年内受到三次及以上行政处罚的；</w:t>
      </w:r>
    </w:p>
    <w:p>
      <w:pPr>
        <w:spacing w:before="221" w:line="588" w:lineRule="exact"/>
        <w:ind w:right="3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0"/>
          <w:sz w:val="31"/>
          <w:szCs w:val="31"/>
        </w:rPr>
        <w:t>(六)隐匿、破坏、销毁、篡改有关证据，或者拒不配合、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阻碍、以暴力威胁执法人员依法执行职务的；</w:t>
      </w:r>
    </w:p>
    <w:p>
      <w:pPr>
        <w:spacing w:before="252" w:line="222" w:lineRule="auto"/>
        <w:ind w:left="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(七)对证人、举报人或者执法人员打击报复的；</w:t>
      </w:r>
    </w:p>
    <w:p>
      <w:pPr>
        <w:spacing w:before="223" w:line="603" w:lineRule="exact"/>
        <w:ind w:left="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1"/>
          <w:sz w:val="31"/>
          <w:szCs w:val="31"/>
        </w:rPr>
        <w:t>(八)违法行为引起群众强烈反应、群体性事件或者造成其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他不良社会影响的；</w:t>
      </w:r>
    </w:p>
    <w:p>
      <w:pPr>
        <w:spacing w:before="216" w:line="221" w:lineRule="auto"/>
        <w:ind w:left="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(九)违反未成年人保护相关规定且情节严重的；</w:t>
      </w:r>
    </w:p>
    <w:p>
      <w:pPr>
        <w:spacing w:before="221" w:line="611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22"/>
          <w:sz w:val="31"/>
          <w:szCs w:val="31"/>
        </w:rPr>
        <w:t>(十)扰乱公共秩序、妨害公共安全和社会管理，情节严重、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尚未构成犯罪的；</w:t>
      </w:r>
    </w:p>
    <w:p>
      <w:pPr>
        <w:spacing w:before="235" w:line="222" w:lineRule="auto"/>
        <w:ind w:left="8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(十一)其他从重处罚情形的。</w:t>
      </w:r>
    </w:p>
    <w:p>
      <w:pPr>
        <w:spacing w:before="204" w:line="364" w:lineRule="auto"/>
        <w:ind w:right="93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第十五条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办案人员如作出不予处罚、减轻、从轻、从重处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罚建议的，应在案件调查终结文书中说明，并经</w:t>
      </w:r>
      <w:r>
        <w:rPr>
          <w:rFonts w:ascii="仿宋" w:hAnsi="仿宋" w:eastAsia="仿宋" w:cs="仿宋"/>
          <w:spacing w:val="2"/>
          <w:sz w:val="31"/>
          <w:szCs w:val="31"/>
        </w:rPr>
        <w:t>法制审查后，报</w:t>
      </w:r>
      <w:r>
        <w:rPr>
          <w:rFonts w:ascii="仿宋" w:hAnsi="仿宋" w:eastAsia="仿宋" w:cs="仿宋"/>
          <w:spacing w:val="1"/>
          <w:sz w:val="31"/>
          <w:szCs w:val="31"/>
        </w:rPr>
        <w:t>文化和旅游行政部门负责人审批。</w:t>
      </w:r>
    </w:p>
    <w:p>
      <w:pPr>
        <w:spacing w:before="209" w:line="617" w:lineRule="exact"/>
        <w:ind w:right="5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3"/>
          <w:sz w:val="31"/>
          <w:szCs w:val="31"/>
        </w:rPr>
        <w:t>若案件情节复杂或涉及重大违法行为，应当经集体讨论后，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在集体讨论笔录中说明相关理由及依据。</w:t>
      </w:r>
    </w:p>
    <w:p>
      <w:pPr>
        <w:pStyle w:val="2"/>
        <w:spacing w:line="252" w:lineRule="auto"/>
        <w:rPr>
          <w:rFonts w:hint="eastAsia" w:eastAsia="宋体"/>
          <w:lang w:eastAsia="zh-CN"/>
        </w:rPr>
      </w:pPr>
    </w:p>
    <w:p>
      <w:pPr>
        <w:pStyle w:val="2"/>
        <w:spacing w:line="253" w:lineRule="auto"/>
      </w:pPr>
    </w:p>
    <w:p>
      <w:pPr>
        <w:pStyle w:val="2"/>
        <w:spacing w:line="253" w:lineRule="auto"/>
      </w:pPr>
    </w:p>
    <w:p>
      <w:pPr>
        <w:spacing w:before="101" w:line="612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position w:val="22"/>
          <w:sz w:val="31"/>
          <w:szCs w:val="31"/>
        </w:rPr>
        <w:t>第十六条</w:t>
      </w:r>
      <w:r>
        <w:rPr>
          <w:rFonts w:ascii="仿宋" w:hAnsi="仿宋" w:eastAsia="仿宋" w:cs="仿宋"/>
          <w:spacing w:val="8"/>
          <w:position w:val="22"/>
          <w:sz w:val="31"/>
          <w:szCs w:val="31"/>
        </w:rPr>
        <w:t xml:space="preserve"> 文化和旅游行政部门应当建立行政执法典</w:t>
      </w:r>
      <w:r>
        <w:rPr>
          <w:rFonts w:ascii="仿宋" w:hAnsi="仿宋" w:eastAsia="仿宋" w:cs="仿宋"/>
          <w:spacing w:val="7"/>
          <w:position w:val="22"/>
          <w:sz w:val="31"/>
          <w:szCs w:val="31"/>
        </w:rPr>
        <w:t>型案例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指导、案件评查制度，科学规范行使行政处罚裁量权。</w:t>
      </w:r>
    </w:p>
    <w:p>
      <w:pPr>
        <w:spacing w:before="215" w:line="358" w:lineRule="auto"/>
        <w:ind w:right="6"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第十七条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上级部门应当通过全国文化市场技术监管与服务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平台抽查、案件督办及转办等方式对下级部门行政处</w:t>
      </w:r>
      <w:r>
        <w:rPr>
          <w:rFonts w:ascii="仿宋" w:hAnsi="仿宋" w:eastAsia="仿宋" w:cs="仿宋"/>
          <w:spacing w:val="3"/>
          <w:sz w:val="31"/>
          <w:szCs w:val="31"/>
        </w:rPr>
        <w:t>罚裁量权实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施情况监督检查。</w:t>
      </w:r>
    </w:p>
    <w:p>
      <w:pPr>
        <w:spacing w:before="229" w:line="613" w:lineRule="exact"/>
        <w:ind w:right="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2"/>
          <w:sz w:val="31"/>
          <w:szCs w:val="31"/>
        </w:rPr>
        <w:t>在发现下级部门行使行政处罚裁量权不当时，上级部门应当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及时责令纠正。</w:t>
      </w:r>
    </w:p>
    <w:p>
      <w:pPr>
        <w:spacing w:before="215" w:line="604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"/>
          <w:position w:val="22"/>
          <w:sz w:val="31"/>
          <w:szCs w:val="31"/>
        </w:rPr>
        <w:t>第十八条</w:t>
      </w:r>
      <w:r>
        <w:rPr>
          <w:rFonts w:ascii="仿宋" w:hAnsi="仿宋" w:eastAsia="仿宋" w:cs="仿宋"/>
          <w:spacing w:val="-3"/>
          <w:position w:val="22"/>
          <w:sz w:val="31"/>
          <w:szCs w:val="31"/>
        </w:rPr>
        <w:t xml:space="preserve"> 本办法所称“以上”包括本数， </w:t>
      </w:r>
      <w:r>
        <w:rPr>
          <w:rFonts w:ascii="仿宋" w:hAnsi="仿宋" w:eastAsia="仿宋" w:cs="仿宋"/>
          <w:spacing w:val="-4"/>
          <w:position w:val="22"/>
          <w:sz w:val="31"/>
          <w:szCs w:val="31"/>
        </w:rPr>
        <w:t xml:space="preserve"> “以下”不包括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本数。</w:t>
      </w:r>
    </w:p>
    <w:p>
      <w:pPr>
        <w:spacing w:before="221" w:line="358" w:lineRule="auto"/>
        <w:ind w:firstLine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8"/>
          <w:sz w:val="31"/>
          <w:szCs w:val="31"/>
        </w:rPr>
        <w:t>第十九条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对未列入《稷山县文化和旅游局文化市场综合执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法行政处罚裁量权基准(试行)》的行政处罚事项，执法部门可参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照《运城市文化和旅游局文化市场综合执法行政处罚裁量权基准</w:t>
      </w:r>
    </w:p>
    <w:p>
      <w:pPr>
        <w:spacing w:before="1" w:line="220" w:lineRule="auto"/>
        <w:ind w:left="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(试行)》,结合执法实践，依法实施。</w:t>
      </w:r>
    </w:p>
    <w:p>
      <w:pPr>
        <w:spacing w:before="238" w:line="222" w:lineRule="auto"/>
        <w:ind w:firstLine="634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3"/>
          <w:sz w:val="31"/>
          <w:szCs w:val="31"/>
        </w:rPr>
        <w:t>第二十条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本办法由稷山县文化和旅游局负责解释。</w:t>
      </w:r>
    </w:p>
    <w:p>
      <w:pPr>
        <w:spacing w:before="226" w:line="221" w:lineRule="auto"/>
        <w:ind w:right="33"/>
        <w:jc w:val="right"/>
        <w:rPr>
          <w:rFonts w:hint="eastAsia" w:ascii="仿宋" w:hAnsi="仿宋" w:eastAsia="仿宋" w:cs="仿宋"/>
          <w:sz w:val="31"/>
          <w:szCs w:val="31"/>
          <w:lang w:eastAsia="zh-CN"/>
        </w:rPr>
        <w:sectPr>
          <w:footerReference r:id="rId8" w:type="default"/>
          <w:pgSz w:w="11900" w:h="16840"/>
          <w:pgMar w:top="1431" w:right="1494" w:bottom="1751" w:left="1589" w:header="0" w:footer="1483" w:gutter="0"/>
          <w:cols w:space="720" w:num="1"/>
        </w:sectPr>
      </w:pPr>
      <w:r>
        <w:rPr>
          <w:rFonts w:hint="eastAsia" w:ascii="仿宋" w:hAnsi="仿宋" w:eastAsia="仿宋" w:cs="仿宋"/>
          <w:b/>
          <w:bCs/>
          <w:spacing w:val="17"/>
          <w:sz w:val="31"/>
          <w:szCs w:val="3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pacing w:val="17"/>
          <w:sz w:val="31"/>
          <w:szCs w:val="31"/>
          <w:lang w:val="en-US" w:eastAsia="zh-CN"/>
        </w:rPr>
        <w:tab/>
        <w:t xml:space="preserve"> </w:t>
      </w:r>
      <w:r>
        <w:rPr>
          <w:rFonts w:ascii="仿宋" w:hAnsi="仿宋" w:eastAsia="仿宋" w:cs="仿宋"/>
          <w:b/>
          <w:bCs/>
          <w:spacing w:val="17"/>
          <w:sz w:val="31"/>
          <w:szCs w:val="31"/>
        </w:rPr>
        <w:t>第二十一条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本办法有效期2年，自2024年3月18日起施</w:t>
      </w:r>
      <w:r>
        <w:rPr>
          <w:rFonts w:hint="eastAsia" w:ascii="仿宋" w:hAnsi="仿宋" w:eastAsia="仿宋" w:cs="仿宋"/>
          <w:spacing w:val="17"/>
          <w:sz w:val="31"/>
          <w:szCs w:val="31"/>
          <w:lang w:eastAsia="zh-CN"/>
        </w:rPr>
        <w:t>行。</w:t>
      </w:r>
    </w:p>
    <w:p>
      <w:pPr>
        <w:pStyle w:val="2"/>
        <w:rPr>
          <w:vanish/>
          <w:sz w:val="21"/>
        </w:rPr>
      </w:pPr>
    </w:p>
    <w:sectPr>
      <w:footerReference r:id="rId9" w:type="default"/>
      <w:pgSz w:w="16840" w:h="11900"/>
      <w:pgMar w:top="1011" w:right="1006" w:bottom="1011" w:left="994" w:header="0" w:footer="712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15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0"/>
        <w:w w:val="59"/>
        <w:sz w:val="31"/>
        <w:szCs w:val="31"/>
      </w:rPr>
      <w:t>—</w:t>
    </w:r>
    <w:r>
      <w:rPr>
        <w:rFonts w:ascii="宋体" w:hAnsi="宋体" w:eastAsia="宋体" w:cs="宋体"/>
        <w:spacing w:val="-25"/>
        <w:w w:val="96"/>
        <w:sz w:val="31"/>
        <w:szCs w:val="31"/>
      </w:rPr>
      <w:t>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7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9"/>
        <w:w w:val="69"/>
        <w:sz w:val="27"/>
        <w:szCs w:val="27"/>
      </w:rPr>
      <w:t>—</w:t>
    </w:r>
    <w:r>
      <w:rPr>
        <w:rFonts w:ascii="宋体" w:hAnsi="宋体" w:eastAsia="宋体" w:cs="宋体"/>
        <w:spacing w:val="-16"/>
        <w:w w:val="97"/>
        <w:sz w:val="27"/>
        <w:szCs w:val="27"/>
      </w:rPr>
      <w:t>4—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418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0"/>
        <w:w w:val="60"/>
        <w:sz w:val="31"/>
        <w:szCs w:val="31"/>
      </w:rPr>
      <w:t>—</w:t>
    </w:r>
    <w:r>
      <w:rPr>
        <w:rFonts w:ascii="宋体" w:hAnsi="宋体" w:eastAsia="宋体" w:cs="宋体"/>
        <w:spacing w:val="-25"/>
        <w:w w:val="97"/>
        <w:sz w:val="31"/>
        <w:szCs w:val="31"/>
      </w:rPr>
      <w:t>5—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62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b/>
        <w:bCs/>
        <w:spacing w:val="-9"/>
        <w:w w:val="66"/>
        <w:sz w:val="27"/>
        <w:szCs w:val="27"/>
      </w:rPr>
      <w:t>—</w:t>
    </w:r>
    <w:r>
      <w:rPr>
        <w:rFonts w:ascii="宋体" w:hAnsi="宋体" w:eastAsia="宋体" w:cs="宋体"/>
        <w:b/>
        <w:bCs/>
        <w:spacing w:val="-18"/>
        <w:w w:val="96"/>
        <w:sz w:val="27"/>
        <w:szCs w:val="27"/>
      </w:rPr>
      <w:t>9—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044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RhMWZhMDI1OWU1MjE4NmFkMDA4Y2MxZWNhOTU2ZWMifQ=="/>
  </w:docVars>
  <w:rsids>
    <w:rsidRoot w:val="00000000"/>
    <w:rsid w:val="0E811BE5"/>
    <w:rsid w:val="0E832FCE"/>
    <w:rsid w:val="648779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2804</Words>
  <Characters>2833</Characters>
  <TotalTime>13</TotalTime>
  <ScaleCrop>false</ScaleCrop>
  <LinksUpToDate>false</LinksUpToDate>
  <CharactersWithSpaces>2961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2024-04-19T11:35:00Z</dcterms:created>
  <dc:creator>Administrator</dc:creator>
  <cp:lastModifiedBy>Administrator</cp:lastModifiedBy>
  <dcterms:modified xsi:type="dcterms:W3CDTF">2024-04-22T01:39:51Z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2024-04-19T11:36:17Z</vt:filetime>
  </property>
  <property fmtid="{D5CDD505-2E9C-101B-9397-08002B2CF9AE}" pid="4" name="UsrData">
    <vt:lpwstr>6621e678932668002096a7d5wl</vt:lpwstr>
  </property>
  <property fmtid="{D5CDD505-2E9C-101B-9397-08002B2CF9AE}" pid="5" name="KSOProductBuildVer">
    <vt:lpwstr>2052-11.1.0.14309</vt:lpwstr>
  </property>
  <property fmtid="{D5CDD505-2E9C-101B-9397-08002B2CF9AE}" pid="6" name="ICV">
    <vt:lpwstr>4C59E35E3A8C442C8F8354E5CBDD4365_13</vt:lpwstr>
  </property>
</Properties>
</file>