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981F" w14:textId="77777777" w:rsidR="00B374D3" w:rsidRDefault="00000000">
      <w:pPr>
        <w:spacing w:afterLines="150" w:after="468" w:line="500" w:lineRule="exact"/>
        <w:ind w:firstLineChars="400" w:firstLine="1760"/>
        <w:rPr>
          <w:rFonts w:ascii="黑体" w:eastAsia="黑体" w:hAnsi="黑体" w:cs="黑体" w:hint="eastAsia"/>
          <w:sz w:val="44"/>
          <w:szCs w:val="44"/>
        </w:rPr>
      </w:pPr>
      <w:r>
        <w:rPr>
          <w:rFonts w:ascii="黑体" w:eastAsia="黑体" w:hAnsi="黑体" w:cs="黑体" w:hint="eastAsia"/>
          <w:sz w:val="44"/>
          <w:szCs w:val="44"/>
        </w:rPr>
        <w:t>稷山县园林绿化服务中心</w:t>
      </w:r>
    </w:p>
    <w:p w14:paraId="21BEA98A" w14:textId="77777777" w:rsidR="00B374D3" w:rsidRDefault="00000000">
      <w:pPr>
        <w:spacing w:afterLines="150" w:after="468" w:line="500" w:lineRule="exact"/>
        <w:ind w:firstLineChars="250" w:firstLine="1100"/>
        <w:rPr>
          <w:rFonts w:ascii="黑体" w:eastAsia="黑体" w:hAnsi="黑体" w:cs="黑体" w:hint="eastAsia"/>
          <w:sz w:val="44"/>
          <w:szCs w:val="44"/>
        </w:rPr>
      </w:pPr>
      <w:r>
        <w:rPr>
          <w:rFonts w:ascii="黑体" w:eastAsia="黑体" w:hAnsi="黑体" w:cs="黑体" w:hint="eastAsia"/>
          <w:sz w:val="44"/>
          <w:szCs w:val="44"/>
        </w:rPr>
        <w:t>2020年度经费支出绩效自评报告</w:t>
      </w:r>
    </w:p>
    <w:p w14:paraId="2A7AE987" w14:textId="77777777" w:rsidR="00B374D3" w:rsidRDefault="00000000">
      <w:pPr>
        <w:spacing w:line="50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一、项目基本概况</w:t>
      </w:r>
    </w:p>
    <w:p w14:paraId="485DA414" w14:textId="3088471B" w:rsidR="00B374D3" w:rsidRDefault="00000000">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园林绿化服务中心共有正式人员5人，其中全额财政编制2人、自收自支人员3人。临时人员56人（包括广场管理人员）。负责管理民乐园、民悦园、南门口小游园、滨河广场、稷王文化广场和县委广场，总面积1100余亩。其中绿化面积约780亩，景观水面约210亩，硬化地面约110亩；照明、监控、深井、音响、健身器材、维护机械等设施设备18000余件（套）。</w:t>
      </w:r>
    </w:p>
    <w:p w14:paraId="4B6C6A68" w14:textId="77777777" w:rsidR="00B374D3" w:rsidRDefault="00000000">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主要职责包括：公园广场秩序管理、卫生保洁、设施维护、绿化管护、树木修剪、防恐安全、森林防火与病虫害防治，以及景观水体的管理与维护。2020年县财政预算经费126万元。</w:t>
      </w:r>
    </w:p>
    <w:p w14:paraId="193AFB24" w14:textId="77777777" w:rsidR="00B374D3" w:rsidRDefault="00000000">
      <w:pPr>
        <w:spacing w:line="50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二、项目资金使用及管理情况</w:t>
      </w:r>
    </w:p>
    <w:p w14:paraId="06C14203" w14:textId="77777777" w:rsidR="00B374D3" w:rsidRDefault="00000000">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2020年财政拨付经费126万元，支出126万元。其中，发放自收自支人员工资津贴和临时人员工资共94万元,日常维护管理、设施设备维修、病虫害防治、景观水体维护等支出30.54万元以及购买固定资产1.46万元。</w:t>
      </w:r>
    </w:p>
    <w:p w14:paraId="3F0E2DD4" w14:textId="77777777" w:rsidR="00B374D3" w:rsidRDefault="00000000">
      <w:pPr>
        <w:pStyle w:val="a3"/>
        <w:numPr>
          <w:ilvl w:val="0"/>
          <w:numId w:val="1"/>
        </w:numPr>
        <w:spacing w:line="500" w:lineRule="exact"/>
        <w:ind w:firstLineChars="0"/>
        <w:rPr>
          <w:rFonts w:ascii="仿宋" w:eastAsia="仿宋" w:hAnsi="仿宋" w:cs="仿宋" w:hint="eastAsia"/>
          <w:b/>
          <w:bCs/>
          <w:sz w:val="32"/>
          <w:szCs w:val="32"/>
        </w:rPr>
      </w:pPr>
      <w:r>
        <w:rPr>
          <w:rFonts w:ascii="仿宋" w:eastAsia="仿宋" w:hAnsi="仿宋" w:cs="仿宋" w:hint="eastAsia"/>
          <w:b/>
          <w:bCs/>
          <w:sz w:val="32"/>
          <w:szCs w:val="32"/>
        </w:rPr>
        <w:t>项目组织实施情况</w:t>
      </w:r>
    </w:p>
    <w:p w14:paraId="1E00F576" w14:textId="77777777" w:rsidR="00B374D3" w:rsidRDefault="00000000">
      <w:pPr>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1.抓制度建设，推行精细化管理</w:t>
      </w:r>
    </w:p>
    <w:p w14:paraId="25D5625F" w14:textId="77777777" w:rsidR="00B374D3"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一年来，完善修订了员工考勤管理制度、昼夜值班管理制度、清扫保洁管理制度、森林防火管理制度、治安防恐管理制度和景观水面安全管理制度等。编制了广场安全防恐演练方案并在公安内保部门完成备案。</w:t>
      </w:r>
    </w:p>
    <w:p w14:paraId="062B9A53" w14:textId="77777777" w:rsidR="00B374D3"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为保证各项制度落到实处，研究制定了“百分制考核评比管理办法”，坚决做到公平公正、优胜劣汰。</w:t>
      </w:r>
    </w:p>
    <w:p w14:paraId="51CC2463" w14:textId="77777777" w:rsidR="00B374D3" w:rsidRDefault="00000000">
      <w:pPr>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2.抓小抓细，做好日常维护管理</w:t>
      </w:r>
    </w:p>
    <w:p w14:paraId="1F9CD9AF" w14:textId="1EE04DF3" w:rsidR="00B374D3" w:rsidRDefault="00000000">
      <w:pPr>
        <w:ind w:firstLineChars="250" w:firstLine="800"/>
        <w:rPr>
          <w:rFonts w:ascii="仿宋" w:eastAsia="仿宋" w:hAnsi="仿宋" w:cs="仿宋" w:hint="eastAsia"/>
          <w:sz w:val="32"/>
          <w:szCs w:val="32"/>
        </w:rPr>
      </w:pPr>
      <w:r>
        <w:rPr>
          <w:rFonts w:ascii="仿宋" w:eastAsia="仿宋" w:hAnsi="仿宋" w:cs="仿宋" w:hint="eastAsia"/>
          <w:sz w:val="32"/>
          <w:szCs w:val="32"/>
        </w:rPr>
        <w:t>全年协调配合完成元宵灯展\农民丰收节（红枣会）、省级门球大赛、运城地区地掷球邀请赛、群众文体活动等大型活动十余起。</w:t>
      </w:r>
    </w:p>
    <w:p w14:paraId="5F57E1BE" w14:textId="77777777" w:rsidR="00B374D3"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全年完成公园广场照明及其他用电设施两个轮次的大检修和日常维护，更换老旧电缆450余米，维修更换灯头、灯泡1720余盏次，路面修补650余平米。</w:t>
      </w:r>
    </w:p>
    <w:p w14:paraId="497C27B0" w14:textId="77777777" w:rsidR="00B374D3"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全年迎接大型检查观摩活动5次，为“打造稷王文化名城，建设幸福美丽稷山”增光添彩，为后稷故里擦亮名片。</w:t>
      </w:r>
    </w:p>
    <w:p w14:paraId="3B0B79D5" w14:textId="77777777" w:rsidR="00B374D3"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开春之际，对园内3万余棵乔木树种进行了滑带缠绕，有效阻止了成虫上树产卵，对园林病虫害防治起到了关键作用。全年根据时令变化，针对不同时期病虫害，进行了8个轮次的喷药灭害工作，取得了明显效果。</w:t>
      </w:r>
    </w:p>
    <w:p w14:paraId="424DB3A0" w14:textId="77777777" w:rsidR="00B374D3"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全年修补人行步道650余平米，修剪整枝大型乔木3000余棵，设立更换标识标牌60余块。修剪绿化小品120余处。丰富了游园内容，提高了城市品位。</w:t>
      </w:r>
    </w:p>
    <w:p w14:paraId="39F0D366" w14:textId="77777777" w:rsidR="00B374D3" w:rsidRDefault="00000000">
      <w:pPr>
        <w:ind w:firstLineChars="200" w:firstLine="640"/>
        <w:rPr>
          <w:rFonts w:ascii="仿宋" w:eastAsia="仿宋" w:hAnsi="仿宋" w:cs="仿宋" w:hint="eastAsia"/>
          <w:sz w:val="32"/>
          <w:szCs w:val="32"/>
        </w:rPr>
      </w:pPr>
      <w:r>
        <w:rPr>
          <w:rFonts w:ascii="仿宋" w:eastAsia="仿宋" w:hAnsi="仿宋" w:cs="仿宋" w:hint="eastAsia"/>
          <w:sz w:val="32"/>
          <w:szCs w:val="32"/>
        </w:rPr>
        <w:t>常年保有各类有效灭火器具60余件，进入冬季沿公园边界线修整出5米宽防火隔离带1600余米，清理拉运填埋干草枯枝百余立方。</w:t>
      </w:r>
    </w:p>
    <w:p w14:paraId="66EAB476" w14:textId="77777777" w:rsidR="00B374D3" w:rsidRDefault="00000000">
      <w:pPr>
        <w:spacing w:line="50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四、综合评价情况及评价结论</w:t>
      </w:r>
    </w:p>
    <w:p w14:paraId="551A0CD9" w14:textId="77777777" w:rsidR="00B374D3" w:rsidRDefault="00000000">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2020年我们严格执行项目资金管理制度和财务管理制度，本着花小钱办大事的原则，确保把每一分钱都用在刀刃上，发挥实效。做到节约护园、勤俭管园。对照项目支出绩效评价标准，我们自评分为100分。由于会计人员短缺，财务由局机关统管，财务管理有待于进一步规范。今后我们会逐步理顺体制，严格财务管理，开源节流，提高资金使用效率，为广大群众创造更优美的休闲环境。</w:t>
      </w:r>
    </w:p>
    <w:p w14:paraId="636BD5F1" w14:textId="77777777" w:rsidR="00B374D3" w:rsidRDefault="00000000">
      <w:pPr>
        <w:spacing w:line="50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五、项目主要绩效情况分析</w:t>
      </w:r>
    </w:p>
    <w:p w14:paraId="3AFB7B15" w14:textId="77777777" w:rsidR="00B374D3" w:rsidRDefault="00000000">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2020年，在董局长带领的局班子关心和支持下，公园办全体员工为创建文明县城、提升城市品位埋头苦干、任劳任怨。全年无节假日，昼夜轮流值守，圆满完成了公园广场的清扫保洁、绿化管护、设施维护、森林消防、治安防恐等日常管理任务，为全县人民提供了舒心健身、休憩游赏的好去处。公园管理工作得到了广大群众的好评与肯定。</w:t>
      </w:r>
    </w:p>
    <w:p w14:paraId="5CADAA1F" w14:textId="77777777" w:rsidR="00B374D3" w:rsidRDefault="00000000">
      <w:pPr>
        <w:spacing w:line="50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六、主要经验及做法、存在问题和建议</w:t>
      </w:r>
    </w:p>
    <w:p w14:paraId="0D644AC5" w14:textId="77777777" w:rsidR="00B374D3" w:rsidRDefault="00000000">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1、公园管理专业人员缺乏，临时工人待遇不高，年龄偏大，应加强专业队伍建设，抓好管理维护人员学习教育与专业培训。</w:t>
      </w:r>
    </w:p>
    <w:p w14:paraId="5B95236F" w14:textId="77777777" w:rsidR="00B374D3" w:rsidRDefault="00000000">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随着民乐园提升工程、民悦园建设工程相继竣工，管理维护面积进一步增加，管理维护机械明显不足，人均维护管理面积过大，超过国家规范标准。缺乏消防喷水和管护机械设备，应急管理和日常维护效率有待提高，建议增加年度预算和管理经费投入。</w:t>
      </w:r>
    </w:p>
    <w:p w14:paraId="037D3830" w14:textId="77777777" w:rsidR="00B374D3" w:rsidRDefault="00000000">
      <w:pPr>
        <w:spacing w:line="500" w:lineRule="exact"/>
        <w:ind w:firstLineChars="200" w:firstLine="643"/>
        <w:rPr>
          <w:rFonts w:ascii="仿宋" w:eastAsia="仿宋" w:hAnsi="仿宋" w:cs="仿宋" w:hint="eastAsia"/>
          <w:b/>
          <w:bCs/>
          <w:sz w:val="32"/>
          <w:szCs w:val="32"/>
        </w:rPr>
      </w:pPr>
      <w:r>
        <w:rPr>
          <w:rFonts w:ascii="仿宋" w:eastAsia="仿宋" w:hAnsi="仿宋" w:cs="仿宋" w:hint="eastAsia"/>
          <w:b/>
          <w:bCs/>
          <w:sz w:val="32"/>
          <w:szCs w:val="32"/>
        </w:rPr>
        <w:t>七、附件</w:t>
      </w:r>
    </w:p>
    <w:p w14:paraId="75E13B43" w14:textId="77777777" w:rsidR="00B374D3" w:rsidRDefault="00000000">
      <w:pPr>
        <w:spacing w:line="5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项目支出绩效自评表</w:t>
      </w:r>
    </w:p>
    <w:sectPr w:rsidR="00B374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2AD93" w14:textId="77777777" w:rsidR="009F5FD8" w:rsidRDefault="009F5FD8" w:rsidP="00D246BD">
      <w:r>
        <w:separator/>
      </w:r>
    </w:p>
  </w:endnote>
  <w:endnote w:type="continuationSeparator" w:id="0">
    <w:p w14:paraId="6766DBB7" w14:textId="77777777" w:rsidR="009F5FD8" w:rsidRDefault="009F5FD8" w:rsidP="00D2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CE66F" w14:textId="77777777" w:rsidR="009F5FD8" w:rsidRDefault="009F5FD8" w:rsidP="00D246BD">
      <w:r>
        <w:separator/>
      </w:r>
    </w:p>
  </w:footnote>
  <w:footnote w:type="continuationSeparator" w:id="0">
    <w:p w14:paraId="52E49C9E" w14:textId="77777777" w:rsidR="009F5FD8" w:rsidRDefault="009F5FD8" w:rsidP="00D24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65057"/>
    <w:multiLevelType w:val="multilevel"/>
    <w:tmpl w:val="63865057"/>
    <w:lvl w:ilvl="0">
      <w:start w:val="3"/>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64223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7B7E2286"/>
    <w:rsid w:val="00065212"/>
    <w:rsid w:val="000B49E0"/>
    <w:rsid w:val="001051DF"/>
    <w:rsid w:val="001A3535"/>
    <w:rsid w:val="00323ED8"/>
    <w:rsid w:val="005F101F"/>
    <w:rsid w:val="00630317"/>
    <w:rsid w:val="00664F6E"/>
    <w:rsid w:val="006829DF"/>
    <w:rsid w:val="00784755"/>
    <w:rsid w:val="007A3844"/>
    <w:rsid w:val="0087725E"/>
    <w:rsid w:val="009E486C"/>
    <w:rsid w:val="009F5FD8"/>
    <w:rsid w:val="00B374D3"/>
    <w:rsid w:val="00C1608B"/>
    <w:rsid w:val="00D07DE1"/>
    <w:rsid w:val="00D246BD"/>
    <w:rsid w:val="00DE1AC3"/>
    <w:rsid w:val="00E91035"/>
    <w:rsid w:val="00FF77E0"/>
    <w:rsid w:val="082B7770"/>
    <w:rsid w:val="17DA345C"/>
    <w:rsid w:val="43C2617E"/>
    <w:rsid w:val="52B51733"/>
    <w:rsid w:val="5D692429"/>
    <w:rsid w:val="7B7E2286"/>
    <w:rsid w:val="7E9B3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957B5"/>
  <w15:docId w15:val="{34AF3CA3-7D9B-4E7F-B096-ED4D1D84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rPr>
      <w:rFonts w:asciiTheme="minorHAnsi" w:eastAsiaTheme="minorEastAsia" w:hAnsiTheme="minorHAnsi" w:cstheme="minorBidi"/>
      <w:szCs w:val="22"/>
    </w:rPr>
  </w:style>
  <w:style w:type="paragraph" w:styleId="a4">
    <w:name w:val="header"/>
    <w:basedOn w:val="a"/>
    <w:link w:val="a5"/>
    <w:rsid w:val="00D246BD"/>
    <w:pPr>
      <w:tabs>
        <w:tab w:val="center" w:pos="4153"/>
        <w:tab w:val="right" w:pos="8306"/>
      </w:tabs>
      <w:snapToGrid w:val="0"/>
      <w:jc w:val="center"/>
    </w:pPr>
    <w:rPr>
      <w:sz w:val="18"/>
      <w:szCs w:val="18"/>
    </w:rPr>
  </w:style>
  <w:style w:type="character" w:customStyle="1" w:styleId="a5">
    <w:name w:val="页眉 字符"/>
    <w:basedOn w:val="a0"/>
    <w:link w:val="a4"/>
    <w:rsid w:val="00D246BD"/>
    <w:rPr>
      <w:rFonts w:ascii="Times New Roman" w:hAnsi="Times New Roman"/>
      <w:kern w:val="2"/>
      <w:sz w:val="18"/>
      <w:szCs w:val="18"/>
    </w:rPr>
  </w:style>
  <w:style w:type="paragraph" w:styleId="a6">
    <w:name w:val="footer"/>
    <w:basedOn w:val="a"/>
    <w:link w:val="a7"/>
    <w:rsid w:val="00D246BD"/>
    <w:pPr>
      <w:tabs>
        <w:tab w:val="center" w:pos="4153"/>
        <w:tab w:val="right" w:pos="8306"/>
      </w:tabs>
      <w:snapToGrid w:val="0"/>
      <w:jc w:val="left"/>
    </w:pPr>
    <w:rPr>
      <w:sz w:val="18"/>
      <w:szCs w:val="18"/>
    </w:rPr>
  </w:style>
  <w:style w:type="character" w:customStyle="1" w:styleId="a7">
    <w:name w:val="页脚 字符"/>
    <w:basedOn w:val="a0"/>
    <w:link w:val="a6"/>
    <w:rsid w:val="00D246BD"/>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dc:creator>
  <cp:lastModifiedBy>先生 薛</cp:lastModifiedBy>
  <cp:revision>9</cp:revision>
  <cp:lastPrinted>2020-03-13T01:08:00Z</cp:lastPrinted>
  <dcterms:created xsi:type="dcterms:W3CDTF">2020-03-11T07:16:00Z</dcterms:created>
  <dcterms:modified xsi:type="dcterms:W3CDTF">2025-03-28T07:39:00Z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924C9C1094F8433BA92FBE828DD784A3</vt:lpwstr>
  </property>
</Properties>
</file>