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/>
          <w:spacing w:val="-11"/>
          <w:sz w:val="28"/>
          <w:szCs w:val="28"/>
          <w:lang w:val="en-US" w:eastAsia="zh-CN"/>
        </w:rPr>
      </w:pPr>
      <w:r>
        <w:rPr>
          <w:rFonts w:hint="eastAsia"/>
          <w:b w:val="0"/>
          <w:bCs/>
          <w:spacing w:val="-11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 w:cs="方正小标宋简体" w:hAnsi="方正小标宋简体"/>
          <w:b w:val="0"/>
          <w:bCs/>
          <w:spacing w:val="0"/>
          <w:sz w:val="36"/>
          <w:szCs w:val="36"/>
          <w:lang w:val="en-US"/>
        </w:rPr>
      </w:pP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  <w:lang w:eastAsia="zh-CN"/>
        </w:rPr>
        <w:t>稷山县</w:t>
      </w: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  <w:lang w:val="en-US" w:eastAsia="zh-CN"/>
        </w:rPr>
        <w:t>202</w:t>
      </w:r>
      <w:r>
        <w:rPr>
          <w:rFonts w:ascii="方正小标宋简体" w:eastAsia="方正小标宋简体" w:cs="方正小标宋简体" w:hAnsi="方正小标宋简体"/>
          <w:b w:val="0"/>
          <w:bCs/>
          <w:spacing w:val="0"/>
          <w:sz w:val="36"/>
          <w:szCs w:val="36"/>
          <w:lang w:val="en-US" w:eastAsia="zh-CN"/>
        </w:rPr>
        <w:t>5</w:t>
      </w: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  <w:lang w:val="en-US" w:eastAsia="zh-CN"/>
        </w:rPr>
        <w:t>年小麦“一喷三防”项目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</w:rPr>
      </w:pP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  <w:lang w:eastAsia="zh-CN"/>
        </w:rPr>
        <w:t>政府采购代理机构代理费报</w:t>
      </w:r>
      <w:r>
        <w:rPr>
          <w:rFonts w:ascii="方正小标宋简体" w:eastAsia="方正小标宋简体" w:cs="方正小标宋简体" w:hAnsi="方正小标宋简体" w:hint="eastAsia"/>
          <w:b w:val="0"/>
          <w:bCs/>
          <w:spacing w:val="0"/>
          <w:sz w:val="36"/>
          <w:szCs w:val="36"/>
        </w:rPr>
        <w:t>价表</w:t>
      </w:r>
    </w:p>
    <w:tbl>
      <w:tblPr>
        <w:jc w:val="cent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098"/>
        <w:gridCol w:w="7702"/>
      </w:tblGrid>
      <w:tr>
        <w:trPr>
          <w:trHeight w:hRule="exact" w:val="918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7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77"/>
                <w:tab w:val="center" w:pos="38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 w:cs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稷山县202</w:t>
            </w:r>
            <w:r>
              <w:rPr>
                <w:rFonts w:ascii="仿宋_GB2312" w:eastAsia="仿宋_GB2312" w:cs="仿宋_GB2312" w:hAnsi="仿宋_GB2312"/>
                <w:spacing w:val="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年小麦“一喷三防”项目</w:t>
            </w:r>
          </w:p>
        </w:tc>
      </w:tr>
      <w:tr>
        <w:trPr>
          <w:trHeight w:hRule="exact" w:val="2644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ind w:firstLineChars="200" w:firstLine="600"/>
              <w:jc w:val="left"/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根据</w:t>
            </w:r>
            <w:r>
              <w:rPr>
                <w:rFonts w:ascii="仿宋_GB2312" w:eastAsia="仿宋_GB2312" w:cs="仿宋_GB2312" w:hAnsi="仿宋_GB2312"/>
                <w:sz w:val="30"/>
                <w:szCs w:val="30"/>
                <w:lang w:val="en-US" w:eastAsia="zh-CN"/>
              </w:rPr>
              <w:t>《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山西省农业农村厅关于提前下达2025年中央农业相关转移支付资金使用计划及任务清单的通知</w:t>
            </w:r>
            <w:r>
              <w:rPr>
                <w:rFonts w:ascii="仿宋_GB2312" w:eastAsia="仿宋_GB2312" w:cs="仿宋_GB2312" w:hAnsi="仿宋_GB2312"/>
                <w:sz w:val="30"/>
                <w:szCs w:val="30"/>
                <w:lang w:val="en-US" w:eastAsia="zh-CN"/>
              </w:rPr>
              <w:t>》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（晋农发〔202</w:t>
            </w:r>
            <w:r>
              <w:rPr>
                <w:rFonts w:ascii="仿宋_GB2312" w:eastAsia="仿宋_GB2312" w:cs="仿宋_GB2312" w:hAnsi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〕1</w:t>
            </w:r>
            <w:r>
              <w:rPr>
                <w:rFonts w:ascii="仿宋_GB2312" w:eastAsia="仿宋_GB2312" w:cs="仿宋_GB2312" w:hAnsi="仿宋_GB2312"/>
                <w:sz w:val="30"/>
                <w:szCs w:val="30"/>
                <w:lang w:val="en-US" w:eastAsia="zh-CN"/>
              </w:rPr>
              <w:t>93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号）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文件，</w:t>
            </w:r>
            <w:r>
              <w:rPr>
                <w:rFonts w:ascii="仿宋_GB2312" w:eastAsia="仿宋_GB2312" w:cs="仿宋_GB2312" w:hAnsi="仿宋_GB2312"/>
                <w:spacing w:val="0"/>
                <w:kern w:val="0"/>
                <w:sz w:val="30"/>
                <w:szCs w:val="30"/>
                <w:lang w:val="en-US" w:eastAsia="zh-CN"/>
              </w:rPr>
              <w:t>稷山县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202</w:t>
            </w:r>
            <w:r>
              <w:rPr>
                <w:rFonts w:ascii="仿宋_GB2312" w:eastAsia="仿宋_GB2312" w:cs="仿宋_GB2312" w:hAnsi="仿宋_GB2312"/>
                <w:spacing w:val="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年小麦“一喷三防”面积3</w:t>
            </w:r>
            <w:r>
              <w:rPr>
                <w:rFonts w:ascii="仿宋_GB2312" w:eastAsia="仿宋_GB2312" w:cs="仿宋_GB2312" w:hAnsi="仿宋_GB2312"/>
                <w:spacing w:val="0"/>
                <w:kern w:val="0"/>
                <w:sz w:val="30"/>
                <w:szCs w:val="30"/>
                <w:lang w:val="en-US" w:eastAsia="zh-CN"/>
              </w:rPr>
              <w:t>6.1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万亩次</w:t>
            </w:r>
            <w:r>
              <w:rPr>
                <w:rFonts w:ascii="仿宋_GB2312" w:eastAsia="仿宋_GB2312" w:cs="仿宋_GB2312" w:hAnsi="仿宋_GB2312"/>
                <w:spacing w:val="0"/>
                <w:kern w:val="0"/>
                <w:sz w:val="30"/>
                <w:szCs w:val="30"/>
                <w:lang w:val="en-US" w:eastAsia="zh-CN"/>
              </w:rPr>
              <w:t>，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采购预算金额为</w:t>
            </w:r>
            <w:r>
              <w:rPr>
                <w:rFonts w:ascii="仿宋_GB2312" w:eastAsia="仿宋_GB2312" w:cs="仿宋_GB2312" w:hAnsi="仿宋_GB2312"/>
                <w:sz w:val="30"/>
                <w:szCs w:val="30"/>
                <w:lang w:val="en-US" w:eastAsia="zh-CN"/>
              </w:rPr>
              <w:t>541.5</w:t>
            </w:r>
            <w:r>
              <w:rPr>
                <w:rFonts w:ascii="仿宋_GB2312" w:eastAsia="仿宋_GB2312" w:cs="仿宋_GB2312" w:hAnsi="仿宋_GB2312" w:hint="eastAsia"/>
                <w:spacing w:val="0"/>
                <w:kern w:val="0"/>
                <w:sz w:val="30"/>
                <w:szCs w:val="30"/>
                <w:lang w:val="en-US" w:eastAsia="zh-CN"/>
              </w:rPr>
              <w:t>万元。</w:t>
            </w:r>
          </w:p>
          <w:p>
            <w:pPr>
              <w:pStyle w:val="17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Chars="200" w:firstLine="600"/>
              <w:jc w:val="both"/>
              <w:textAlignment w:val="auto"/>
              <w:outlineLvl w:val="9"/>
              <w:rPr>
                <w:rFonts w:ascii="Times New Roman" w:eastAsia="仿宋_GB2312" w:cs="Times New Roman" w:hAnsi="Times New Roman" w:hint="eastAsia"/>
                <w:i w:val="0"/>
                <w:caps w:val="0"/>
                <w:small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600"/>
              <w:jc w:val="left"/>
              <w:textAlignment w:val="auto"/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val="1391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beforeAutospacing="0" w:afterAutospacing="0"/>
              <w:ind w:firstLineChars="200" w:firstLine="600"/>
              <w:jc w:val="both"/>
              <w:rPr>
                <w:rFonts w:ascii="仿宋_GB2312" w:eastAsia="仿宋_GB2312" w:cs="仿宋_GB2312" w:hAnsi="仿宋_GB2312"/>
                <w:sz w:val="30"/>
                <w:szCs w:val="30"/>
              </w:rPr>
            </w:pPr>
            <w:r>
              <w:rPr>
                <w:rFonts w:ascii="仿宋_GB2312" w:eastAsia="仿宋_GB2312" w:cs="仿宋_GB2312" w:hAnsi="Times New Roman" w:hint="eastAsia"/>
                <w:sz w:val="30"/>
                <w:szCs w:val="30"/>
                <w:lang w:val="en-US" w:eastAsia="zh-CN"/>
              </w:rPr>
              <w:t>承担</w:t>
            </w:r>
            <w:bookmarkStart w:id="0" w:name="_GoBack"/>
            <w:bookmarkEnd w:id="0"/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稷山县202</w:t>
            </w:r>
            <w:r>
              <w:rPr>
                <w:rFonts w:ascii="仿宋_GB2312" w:eastAsia="仿宋_GB2312" w:cs="仿宋_GB2312" w:hAnsi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年小麦“一喷三防”项目政府</w:t>
            </w:r>
            <w:r>
              <w:rPr>
                <w:rFonts w:ascii="仿宋_GB2312" w:eastAsia="仿宋_GB2312" w:cs="仿宋_GB2312" w:hAnsi="Times New Roman" w:hint="eastAsia"/>
                <w:sz w:val="30"/>
                <w:szCs w:val="30"/>
                <w:lang w:val="en-US" w:eastAsia="zh-CN"/>
              </w:rPr>
              <w:t>采购代理工作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。</w:t>
            </w:r>
          </w:p>
        </w:tc>
      </w:tr>
      <w:tr>
        <w:trPr>
          <w:trHeight w:val="831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eastAsia="zh-CN"/>
              </w:rPr>
              <w:t>委托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ascii="仿宋_GB2312" w:eastAsia="仿宋_GB2312" w:cs="仿宋_GB2312" w:hAnsi="仿宋_GB2312" w:hint="eastAsia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30"/>
                <w:szCs w:val="30"/>
              </w:rPr>
              <w:t>稷山县农业农村局</w:t>
            </w:r>
          </w:p>
        </w:tc>
      </w:tr>
      <w:tr>
        <w:trPr>
          <w:trHeight w:val="946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eastAsia="zh-CN"/>
              </w:rPr>
              <w:t>申报单位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300" w:firstLine="900"/>
              <w:jc w:val="both"/>
              <w:textAlignment w:val="auto"/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</w:pPr>
          </w:p>
        </w:tc>
      </w:tr>
      <w:tr>
        <w:trPr>
          <w:trHeight w:hRule="exact" w:val="1206"/>
        </w:trPr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报价</w:t>
            </w:r>
          </w:p>
        </w:tc>
        <w:tc>
          <w:tcPr>
            <w:tcW w:w="7702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zh-CN" w:eastAsia="zh-CN"/>
              </w:rPr>
              <w:t>人民币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zh-CN"/>
              </w:rPr>
              <w:t>（大写）：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300" w:firstLine="900"/>
              <w:jc w:val="both"/>
              <w:textAlignment w:val="auto"/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（小写）：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u w:val="single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 w:cs="仿宋_GB2312" w:hAnsi="仿宋_GB2312" w:hint="eastAsia"/>
                <w:sz w:val="30"/>
                <w:szCs w:val="30"/>
                <w:lang w:val="en-US" w:eastAsia="zh-CN"/>
              </w:rPr>
              <w:t>元。</w:t>
            </w:r>
          </w:p>
        </w:tc>
      </w:tr>
      <w:tr>
        <w:trPr>
          <w:trHeight w:val="2940"/>
        </w:trPr>
        <w:tc>
          <w:tcPr>
            <w:tcW w:w="8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before="312" w:afterLines="100" w:after="312" w:line="240" w:lineRule="auto"/>
              <w:jc w:val="both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单位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申报单位法定代表人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其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委托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代理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人（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eastAsia="zh-CN"/>
              </w:rPr>
              <w:t>签字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before="312" w:afterLines="100" w:after="312" w:line="240" w:lineRule="auto"/>
              <w:textAlignment w:val="auto"/>
              <w:rPr>
                <w:rFonts w:ascii="仿宋_GB2312" w:eastAsia="仿宋_GB2312" w:cs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联系电话：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  <w:lang w:val="en-US" w:eastAsia="zh-CN"/>
              </w:rPr>
              <w:t xml:space="preserve">                         报价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cs="仿宋_GB2312" w:hAns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cs="仿宋_GB2312" w:hAnsi="仿宋_GB2312" w:hint="eastAsia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519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6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WE2Zjc2NmNiOTlkYjAwMDFlNTY2ODc3M2RjMTU1MG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autoRedefine/>
    <w:next w:val="15"/>
    <w:pPr>
      <w:widowControl w:val="0"/>
      <w:jc w:val="both"/>
    </w:pPr>
    <w:rPr>
      <w:rFonts w:ascii="Calibri" w:eastAsia="宋体" w:cs="仿宋" w:hAnsi="Calibri"/>
      <w:spacing w:val="0"/>
      <w:kern w:val="10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仿宋" w:hAnsi="Calibri"/>
      <w:b/>
      <w:bCs/>
      <w:spacing w:val="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仿宋" w:hAnsi="Times New Roman"/>
      <w:b/>
      <w:bCs/>
      <w:spacing w:val="0"/>
      <w:kern w:val="1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仿宋" w:hAnsi="Calibri"/>
      <w:b/>
      <w:bCs/>
      <w:spacing w:val="0"/>
      <w:kern w:val="10"/>
      <w:sz w:val="32"/>
      <w:szCs w:val="32"/>
      <w:lang w:val="en-US" w:eastAsia="zh-CN" w:bidi="ar-SA"/>
    </w:rPr>
  </w:style>
  <w:style w:type="paragraph" w:styleId="5">
    <w:name w:val="heading 5"/>
    <w:qFormat/>
    <w:basedOn w:val="0"/>
    <w:autoRedefine/>
    <w:next w:val="0"/>
    <w:link w:val="5Char"/>
    <w:pPr>
      <w:spacing w:before="0" w:beforeAutospacing="1" w:after="0" w:afterAutospacing="1"/>
      <w:jc w:val="left"/>
      <w:outlineLvl w:val="4"/>
    </w:pPr>
    <w:rPr>
      <w:rFonts w:ascii="宋体" w:eastAsia="宋体" w:cs="宋体" w:hAnsi="宋体"/>
      <w:b/>
      <w:kern w:val="0"/>
      <w:sz w:val="20"/>
      <w:szCs w:val="20"/>
      <w:lang w:val="en-US" w:eastAsia="zh-CN"/>
    </w:rPr>
  </w:style>
  <w:style w:type="character" w:customStyle="1" w:styleId="5Char">
    <w:name w:val="heading 5 Char"/>
    <w:basedOn w:val="10"/>
    <w:link w:val="5"/>
    <w:autoRedefine/>
    <w:rPr>
      <w:rFonts w:ascii="宋体" w:eastAsia="宋体" w:cs="宋体" w:hAnsi="宋体"/>
      <w:b/>
      <w:spacing w:val="0"/>
      <w:kern w:val="0"/>
      <w:sz w:val="20"/>
      <w:szCs w:val="20"/>
      <w:lang w:val="en-US" w:eastAsia="zh-CN" w:bidi="ar-SA"/>
    </w:rPr>
  </w:style>
  <w:style w:type="character" w:default="1" w:styleId="10">
    <w:name w:val="Default Paragraph Font"/>
    <w:qFormat/>
    <w:autoRedefine/>
  </w:style>
  <w:style w:type="paragraph" w:styleId="15">
    <w:name w:val="Body Text Indent 2"/>
    <w:qFormat/>
    <w:basedOn w:val="0"/>
    <w:autoRedefine/>
    <w:pPr>
      <w:spacing w:after="120" w:line="480" w:lineRule="auto"/>
      <w:ind w:leftChars="200" w:left="200"/>
    </w:pPr>
  </w:style>
  <w:style w:type="paragraph" w:styleId="16">
    <w:name w:val="table of authorities"/>
    <w:qFormat/>
    <w:basedOn w:val="0"/>
    <w:autoRedefine/>
    <w:next w:val="0"/>
    <w:pPr>
      <w:spacing w:beforeLines="50" w:before="50" w:line="300" w:lineRule="auto"/>
      <w:ind w:leftChars="200" w:left="200" w:firstLineChars="200" w:firstLine="200"/>
      <w:textAlignment w:val="center"/>
    </w:pPr>
    <w:rPr>
      <w:sz w:val="24"/>
    </w:rPr>
  </w:style>
  <w:style w:type="paragraph" w:styleId="17">
    <w:name w:val="Normal (Web)"/>
    <w:qFormat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qFormat/>
    <w:basedOn w:val="10"/>
    <w:autoRedefine/>
    <w:rPr>
      <w:b/>
    </w:rPr>
  </w:style>
  <w:style w:type="character" w:styleId="19">
    <w:name w:val="Hyperlink"/>
    <w:qFormat/>
    <w:basedOn w:val="10"/>
    <w:autoRedefine/>
    <w:rPr>
      <w:color w:val="0000FF"/>
      <w:u w:val="single"/>
    </w:rPr>
  </w:style>
  <w:style w:type="paragraph" w:styleId="20">
    <w:name w:val="Body Text 2"/>
    <w:qFormat/>
    <w:next w:val="17"/>
    <w:pPr>
      <w:widowControl w:val="0"/>
      <w:spacing w:line="480" w:lineRule="auto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8EE067D-9DB2-4FB2-B23E-FFD909D8206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</TotalTime>
  <Application>Yozo_Office27021597764231189</Application>
  <Pages>1</Pages>
  <Words>0</Words>
  <Characters>292</Characters>
  <Lines>0</Lines>
  <Paragraphs>5</Paragraphs>
  <CharactersWithSpaces>390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0</cp:revision>
  <cp:lastPrinted>2024-03-25T23:30:00Z</cp:lastPrinted>
  <dcterms:created xsi:type="dcterms:W3CDTF">2014-10-31T04:08:00Z</dcterms:created>
  <dcterms:modified xsi:type="dcterms:W3CDTF">2025-02-27T04:06:09Z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ADB72AA594294E2A84387E2F97A0CB9C_13</vt:lpwstr>
  </property>
</Properties>
</file>